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2436" w14:textId="5DB1F813" w:rsidR="00B6301F" w:rsidRDefault="00AA1123" w:rsidP="00B6301F">
      <w:pPr>
        <w:spacing w:line="36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Pöttinger: </w:t>
      </w:r>
      <w:r w:rsidR="00B6301F" w:rsidRPr="002E03EA">
        <w:rPr>
          <w:rFonts w:ascii="Arial" w:hAnsi="Arial" w:cs="Arial"/>
          <w:bCs/>
          <w:sz w:val="40"/>
          <w:szCs w:val="40"/>
        </w:rPr>
        <w:t>1</w:t>
      </w:r>
      <w:r w:rsidR="00FF10FB" w:rsidRPr="002E03EA">
        <w:rPr>
          <w:rFonts w:ascii="Arial" w:hAnsi="Arial" w:cs="Arial"/>
          <w:bCs/>
          <w:sz w:val="40"/>
          <w:szCs w:val="40"/>
        </w:rPr>
        <w:t>5</w:t>
      </w:r>
      <w:r w:rsidR="00B6301F" w:rsidRPr="002E03EA">
        <w:rPr>
          <w:rFonts w:ascii="Arial" w:hAnsi="Arial" w:cs="Arial"/>
          <w:bCs/>
          <w:sz w:val="40"/>
          <w:szCs w:val="40"/>
        </w:rPr>
        <w:t xml:space="preserve">0 Jahre </w:t>
      </w:r>
      <w:r>
        <w:rPr>
          <w:rFonts w:ascii="Arial" w:hAnsi="Arial" w:cs="Arial"/>
          <w:bCs/>
          <w:sz w:val="40"/>
          <w:szCs w:val="40"/>
        </w:rPr>
        <w:t>bestes Arbeitsergebnis</w:t>
      </w:r>
    </w:p>
    <w:p w14:paraId="41428336" w14:textId="4DCD77C9" w:rsidR="006A0A0B" w:rsidRDefault="005E6CC2" w:rsidP="3E98CEE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</w:rPr>
      </w:pPr>
      <w:r w:rsidRPr="094C5A42">
        <w:rPr>
          <w:rFonts w:ascii="Arial" w:hAnsi="Arial"/>
          <w:lang w:val="de-AT" w:eastAsia="en-US"/>
        </w:rPr>
        <w:t>I</w:t>
      </w:r>
      <w:r w:rsidR="00AA1123" w:rsidRPr="094C5A42">
        <w:rPr>
          <w:rFonts w:ascii="Arial" w:hAnsi="Arial"/>
          <w:lang w:val="de-AT" w:eastAsia="en-US"/>
        </w:rPr>
        <w:t xml:space="preserve">m Gedenken an die ruhmreiche Vergangenheit und mit optimistischem Blick in </w:t>
      </w:r>
      <w:r w:rsidR="00AA1123" w:rsidRPr="094C5A42">
        <w:rPr>
          <w:rFonts w:ascii="Arial" w:hAnsi="Arial"/>
          <w:snapToGrid w:val="0"/>
        </w:rPr>
        <w:t xml:space="preserve">die Zukunft </w:t>
      </w:r>
      <w:r w:rsidR="00322E69" w:rsidRPr="094C5A42">
        <w:rPr>
          <w:rFonts w:ascii="Arial" w:hAnsi="Arial"/>
          <w:snapToGrid w:val="0"/>
        </w:rPr>
        <w:t>feiert</w:t>
      </w:r>
      <w:r w:rsidR="00814DFD" w:rsidRPr="094C5A42">
        <w:rPr>
          <w:rFonts w:ascii="Arial" w:hAnsi="Arial"/>
          <w:snapToGrid w:val="0"/>
        </w:rPr>
        <w:t xml:space="preserve"> Pöttinger heuer seine </w:t>
      </w:r>
      <w:r w:rsidR="00AA1123" w:rsidRPr="094C5A42">
        <w:rPr>
          <w:rFonts w:ascii="Arial" w:hAnsi="Arial"/>
          <w:snapToGrid w:val="0"/>
        </w:rPr>
        <w:t xml:space="preserve">150-jährige Erfolgsgeschichte. </w:t>
      </w:r>
      <w:r w:rsidR="007D6DE0" w:rsidRPr="3E98CEE6">
        <w:rPr>
          <w:rFonts w:ascii="Arial" w:hAnsi="Arial"/>
          <w:snapToGrid w:val="0"/>
        </w:rPr>
        <w:t>Vo</w:t>
      </w:r>
      <w:r w:rsidR="52D1BCBD" w:rsidRPr="3E98CEE6">
        <w:rPr>
          <w:rFonts w:ascii="Arial" w:hAnsi="Arial"/>
          <w:snapToGrid w:val="0"/>
        </w:rPr>
        <w:t>m Jahr</w:t>
      </w:r>
      <w:r w:rsidR="00AA1123" w:rsidRPr="3E98CEE6">
        <w:rPr>
          <w:rFonts w:ascii="Arial" w:hAnsi="Arial"/>
          <w:snapToGrid w:val="0"/>
        </w:rPr>
        <w:t xml:space="preserve"> </w:t>
      </w:r>
      <w:r w:rsidR="3927C0D9" w:rsidRPr="3E98CEE6">
        <w:rPr>
          <w:rFonts w:ascii="Arial" w:hAnsi="Arial"/>
          <w:snapToGrid w:val="0"/>
        </w:rPr>
        <w:t>1871</w:t>
      </w:r>
      <w:r w:rsidR="00AA1123" w:rsidRPr="3E98CEE6">
        <w:rPr>
          <w:rFonts w:ascii="Arial" w:hAnsi="Arial"/>
          <w:snapToGrid w:val="0"/>
        </w:rPr>
        <w:t xml:space="preserve"> </w:t>
      </w:r>
      <w:r w:rsidR="007D6DE0" w:rsidRPr="3E98CEE6">
        <w:rPr>
          <w:rFonts w:ascii="Arial" w:hAnsi="Arial"/>
          <w:snapToGrid w:val="0"/>
        </w:rPr>
        <w:t xml:space="preserve">an hat </w:t>
      </w:r>
      <w:r w:rsidR="00322E69">
        <w:rPr>
          <w:rFonts w:ascii="Arial" w:hAnsi="Arial"/>
          <w:snapToGrid w:val="0"/>
        </w:rPr>
        <w:t>der Landtechnikhersteller</w:t>
      </w:r>
      <w:r w:rsidR="007D6DE0" w:rsidRPr="3E98CEE6">
        <w:rPr>
          <w:rFonts w:ascii="Arial" w:hAnsi="Arial"/>
          <w:snapToGrid w:val="0"/>
        </w:rPr>
        <w:t xml:space="preserve"> </w:t>
      </w:r>
      <w:r w:rsidR="00782B54">
        <w:rPr>
          <w:rFonts w:ascii="Arial" w:hAnsi="Arial"/>
          <w:snapToGrid w:val="0"/>
        </w:rPr>
        <w:t xml:space="preserve">aus Österreich </w:t>
      </w:r>
      <w:r w:rsidR="007D6DE0" w:rsidRPr="3E98CEE6">
        <w:rPr>
          <w:rFonts w:ascii="Arial" w:hAnsi="Arial"/>
          <w:snapToGrid w:val="0"/>
        </w:rPr>
        <w:t>immer Wege gesucht, um die Arbeit in der Landwirtschaft leichter und effizienter zu machen</w:t>
      </w:r>
      <w:r w:rsidR="00934A49">
        <w:rPr>
          <w:rFonts w:ascii="Arial" w:hAnsi="Arial"/>
          <w:snapToGrid w:val="0"/>
        </w:rPr>
        <w:t xml:space="preserve">. </w:t>
      </w:r>
      <w:r w:rsidR="00675E46">
        <w:rPr>
          <w:rFonts w:ascii="Arial" w:hAnsi="Arial"/>
          <w:snapToGrid w:val="0"/>
        </w:rPr>
        <w:t xml:space="preserve">Die Produktpalette </w:t>
      </w:r>
      <w:r w:rsidR="00DE0770">
        <w:rPr>
          <w:rFonts w:ascii="Arial" w:hAnsi="Arial"/>
          <w:snapToGrid w:val="0"/>
        </w:rPr>
        <w:t>w</w:t>
      </w:r>
      <w:r w:rsidR="00F907A0">
        <w:rPr>
          <w:rFonts w:ascii="Arial" w:hAnsi="Arial"/>
          <w:snapToGrid w:val="0"/>
        </w:rPr>
        <w:t xml:space="preserve">uchst </w:t>
      </w:r>
      <w:r w:rsidR="00DE0770">
        <w:rPr>
          <w:rFonts w:ascii="Arial" w:hAnsi="Arial"/>
          <w:snapToGrid w:val="0"/>
        </w:rPr>
        <w:t xml:space="preserve">ständig und </w:t>
      </w:r>
      <w:r w:rsidR="00F907A0">
        <w:rPr>
          <w:rFonts w:ascii="Arial" w:hAnsi="Arial"/>
          <w:snapToGrid w:val="0"/>
        </w:rPr>
        <w:t xml:space="preserve">wurde immer </w:t>
      </w:r>
      <w:r w:rsidR="00DE0770">
        <w:rPr>
          <w:rFonts w:ascii="Arial" w:hAnsi="Arial"/>
          <w:snapToGrid w:val="0"/>
        </w:rPr>
        <w:t xml:space="preserve">den </w:t>
      </w:r>
      <w:r w:rsidR="00810362">
        <w:rPr>
          <w:rFonts w:ascii="Arial" w:hAnsi="Arial"/>
          <w:snapToGrid w:val="0"/>
        </w:rPr>
        <w:t xml:space="preserve">jeweiligen </w:t>
      </w:r>
      <w:r w:rsidR="00DE0770">
        <w:rPr>
          <w:rFonts w:ascii="Arial" w:hAnsi="Arial"/>
          <w:snapToGrid w:val="0"/>
        </w:rPr>
        <w:t xml:space="preserve">Bedürfnissen und Gegebenheiten </w:t>
      </w:r>
      <w:r w:rsidR="00DA72AC">
        <w:rPr>
          <w:rFonts w:ascii="Arial" w:hAnsi="Arial"/>
          <w:snapToGrid w:val="0"/>
        </w:rPr>
        <w:t xml:space="preserve">angepasst. </w:t>
      </w:r>
      <w:r w:rsidR="00B3798F">
        <w:rPr>
          <w:rFonts w:ascii="Arial" w:hAnsi="Arial"/>
          <w:snapToGrid w:val="0"/>
        </w:rPr>
        <w:t xml:space="preserve">Das beste Arbeitsergebnis </w:t>
      </w:r>
      <w:r w:rsidR="00934A49">
        <w:rPr>
          <w:rFonts w:ascii="Arial" w:hAnsi="Arial"/>
          <w:snapToGrid w:val="0"/>
        </w:rPr>
        <w:t>stand</w:t>
      </w:r>
      <w:r w:rsidR="00B3798F">
        <w:rPr>
          <w:rFonts w:ascii="Arial" w:hAnsi="Arial"/>
          <w:snapToGrid w:val="0"/>
        </w:rPr>
        <w:t xml:space="preserve"> </w:t>
      </w:r>
      <w:r w:rsidR="00934A49">
        <w:rPr>
          <w:rFonts w:ascii="Arial" w:hAnsi="Arial"/>
          <w:snapToGrid w:val="0"/>
        </w:rPr>
        <w:t xml:space="preserve">dabei immer </w:t>
      </w:r>
      <w:r w:rsidR="00885760">
        <w:rPr>
          <w:rFonts w:ascii="Arial" w:hAnsi="Arial"/>
          <w:snapToGrid w:val="0"/>
        </w:rPr>
        <w:t xml:space="preserve">im </w:t>
      </w:r>
      <w:r w:rsidR="006A0A0B">
        <w:rPr>
          <w:rFonts w:ascii="Arial" w:hAnsi="Arial"/>
          <w:snapToGrid w:val="0"/>
        </w:rPr>
        <w:t xml:space="preserve">Mittelpunkt. </w:t>
      </w:r>
    </w:p>
    <w:p w14:paraId="6D431958" w14:textId="77777777" w:rsidR="00580535" w:rsidRPr="00934A49" w:rsidRDefault="00580535" w:rsidP="006F798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</w:p>
    <w:p w14:paraId="544DF763" w14:textId="66913FA2" w:rsidR="006F7981" w:rsidRDefault="006F7981" w:rsidP="006F798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 w:rsidRPr="00AA1123">
        <w:rPr>
          <w:rFonts w:ascii="Arial" w:hAnsi="Arial"/>
          <w:b/>
          <w:snapToGrid w:val="0"/>
        </w:rPr>
        <w:t>Präzise wie ein Uhrwerk</w:t>
      </w:r>
      <w:r>
        <w:rPr>
          <w:rFonts w:ascii="Arial" w:hAnsi="Arial"/>
          <w:bCs/>
          <w:snapToGrid w:val="0"/>
        </w:rPr>
        <w:t xml:space="preserve"> </w:t>
      </w:r>
    </w:p>
    <w:p w14:paraId="05885040" w14:textId="0D1F5B15" w:rsidR="006A1AFF" w:rsidRPr="00765E69" w:rsidRDefault="008D4C66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Der </w:t>
      </w:r>
      <w:r w:rsidR="001D44BA">
        <w:rPr>
          <w:rFonts w:ascii="Arial" w:hAnsi="Arial"/>
          <w:bCs/>
          <w:snapToGrid w:val="0"/>
        </w:rPr>
        <w:t>Firmengründer hatte als Uhrmachermeister</w:t>
      </w:r>
      <w:r w:rsidR="000A68DA">
        <w:rPr>
          <w:rFonts w:ascii="Arial" w:hAnsi="Arial"/>
          <w:bCs/>
          <w:snapToGrid w:val="0"/>
        </w:rPr>
        <w:t xml:space="preserve"> </w:t>
      </w:r>
      <w:r w:rsidR="00F907A0">
        <w:rPr>
          <w:rFonts w:ascii="Arial" w:hAnsi="Arial"/>
          <w:bCs/>
          <w:snapToGrid w:val="0"/>
        </w:rPr>
        <w:t>mit</w:t>
      </w:r>
      <w:r w:rsidR="00C344C9">
        <w:rPr>
          <w:rFonts w:ascii="Arial" w:hAnsi="Arial"/>
          <w:bCs/>
          <w:snapToGrid w:val="0"/>
        </w:rPr>
        <w:t xml:space="preserve"> </w:t>
      </w:r>
      <w:r w:rsidR="000A68DA">
        <w:rPr>
          <w:rFonts w:ascii="Arial" w:hAnsi="Arial"/>
          <w:bCs/>
          <w:snapToGrid w:val="0"/>
        </w:rPr>
        <w:t xml:space="preserve">Präzision, </w:t>
      </w:r>
      <w:r w:rsidR="00C344C9">
        <w:rPr>
          <w:rFonts w:ascii="Arial" w:hAnsi="Arial"/>
          <w:bCs/>
          <w:snapToGrid w:val="0"/>
        </w:rPr>
        <w:t xml:space="preserve">als </w:t>
      </w:r>
      <w:r>
        <w:rPr>
          <w:rFonts w:ascii="Arial" w:hAnsi="Arial"/>
          <w:bCs/>
          <w:snapToGrid w:val="0"/>
        </w:rPr>
        <w:t xml:space="preserve">Kunstschmied </w:t>
      </w:r>
      <w:r w:rsidR="00F907A0">
        <w:rPr>
          <w:rFonts w:ascii="Arial" w:hAnsi="Arial"/>
          <w:bCs/>
          <w:snapToGrid w:val="0"/>
        </w:rPr>
        <w:t xml:space="preserve">mit </w:t>
      </w:r>
      <w:r w:rsidR="00B44D31">
        <w:rPr>
          <w:rFonts w:ascii="Arial" w:hAnsi="Arial"/>
          <w:bCs/>
          <w:snapToGrid w:val="0"/>
        </w:rPr>
        <w:t xml:space="preserve">Gespür für </w:t>
      </w:r>
      <w:r w:rsidR="001D1FEC">
        <w:rPr>
          <w:rFonts w:ascii="Arial" w:hAnsi="Arial"/>
          <w:bCs/>
          <w:snapToGrid w:val="0"/>
        </w:rPr>
        <w:t>Design</w:t>
      </w:r>
      <w:r w:rsidR="00B71933">
        <w:rPr>
          <w:rFonts w:ascii="Arial" w:hAnsi="Arial"/>
          <w:bCs/>
          <w:snapToGrid w:val="0"/>
        </w:rPr>
        <w:t xml:space="preserve"> </w:t>
      </w:r>
      <w:r>
        <w:rPr>
          <w:rFonts w:ascii="Arial" w:hAnsi="Arial"/>
          <w:bCs/>
          <w:snapToGrid w:val="0"/>
        </w:rPr>
        <w:t xml:space="preserve">und </w:t>
      </w:r>
      <w:r w:rsidR="00C344C9">
        <w:rPr>
          <w:rFonts w:ascii="Arial" w:hAnsi="Arial"/>
          <w:bCs/>
          <w:snapToGrid w:val="0"/>
        </w:rPr>
        <w:t xml:space="preserve">als </w:t>
      </w:r>
      <w:r>
        <w:rPr>
          <w:rFonts w:ascii="Arial" w:hAnsi="Arial"/>
          <w:bCs/>
          <w:snapToGrid w:val="0"/>
        </w:rPr>
        <w:t>Schlosser</w:t>
      </w:r>
      <w:r w:rsidR="00B71933">
        <w:rPr>
          <w:rFonts w:ascii="Arial" w:hAnsi="Arial"/>
          <w:bCs/>
          <w:snapToGrid w:val="0"/>
        </w:rPr>
        <w:t xml:space="preserve"> </w:t>
      </w:r>
      <w:r w:rsidR="005C0B71">
        <w:rPr>
          <w:rFonts w:ascii="Arial" w:hAnsi="Arial"/>
          <w:bCs/>
          <w:snapToGrid w:val="0"/>
        </w:rPr>
        <w:t xml:space="preserve">punkto </w:t>
      </w:r>
      <w:r w:rsidR="00B71933">
        <w:rPr>
          <w:rFonts w:ascii="Arial" w:hAnsi="Arial"/>
          <w:bCs/>
          <w:snapToGrid w:val="0"/>
        </w:rPr>
        <w:t>Langlebigkeit</w:t>
      </w:r>
      <w:r w:rsidR="005C0B71">
        <w:rPr>
          <w:rFonts w:ascii="Arial" w:hAnsi="Arial"/>
          <w:bCs/>
          <w:snapToGrid w:val="0"/>
        </w:rPr>
        <w:t xml:space="preserve"> und Robustheit </w:t>
      </w:r>
      <w:r>
        <w:rPr>
          <w:rFonts w:ascii="Arial" w:hAnsi="Arial"/>
          <w:bCs/>
          <w:snapToGrid w:val="0"/>
        </w:rPr>
        <w:t xml:space="preserve">die besten Voraussetzungen, aus </w:t>
      </w:r>
      <w:r w:rsidR="00B44D31">
        <w:rPr>
          <w:rFonts w:ascii="Arial" w:hAnsi="Arial"/>
          <w:bCs/>
          <w:snapToGrid w:val="0"/>
        </w:rPr>
        <w:t>seinen</w:t>
      </w:r>
      <w:r w:rsidR="002531E6">
        <w:rPr>
          <w:rFonts w:ascii="Arial" w:hAnsi="Arial"/>
          <w:bCs/>
          <w:snapToGrid w:val="0"/>
        </w:rPr>
        <w:t xml:space="preserve"> Erfindungen </w:t>
      </w:r>
      <w:r w:rsidR="00B44D31">
        <w:rPr>
          <w:rFonts w:ascii="Arial" w:hAnsi="Arial"/>
          <w:bCs/>
          <w:snapToGrid w:val="0"/>
        </w:rPr>
        <w:t xml:space="preserve">etwas </w:t>
      </w:r>
      <w:r>
        <w:rPr>
          <w:rFonts w:ascii="Arial" w:hAnsi="Arial"/>
          <w:bCs/>
          <w:snapToGrid w:val="0"/>
        </w:rPr>
        <w:t xml:space="preserve">Großes zu machen. </w:t>
      </w:r>
      <w:r w:rsidR="00B44D31">
        <w:rPr>
          <w:rFonts w:ascii="Arial" w:hAnsi="Arial"/>
          <w:bCs/>
          <w:snapToGrid w:val="0"/>
        </w:rPr>
        <w:t xml:space="preserve">Schon bei </w:t>
      </w:r>
      <w:r w:rsidR="00AE5441">
        <w:rPr>
          <w:rFonts w:ascii="Arial" w:hAnsi="Arial"/>
          <w:bCs/>
          <w:snapToGrid w:val="0"/>
        </w:rPr>
        <w:t>der</w:t>
      </w:r>
      <w:r w:rsidR="006F7981">
        <w:rPr>
          <w:rFonts w:ascii="Arial" w:hAnsi="Arial"/>
          <w:bCs/>
          <w:snapToGrid w:val="0"/>
        </w:rPr>
        <w:t xml:space="preserve"> Futterschneid</w:t>
      </w:r>
      <w:r w:rsidR="00F907A0">
        <w:rPr>
          <w:rFonts w:ascii="Arial" w:hAnsi="Arial"/>
          <w:bCs/>
          <w:snapToGrid w:val="0"/>
        </w:rPr>
        <w:t>e</w:t>
      </w:r>
      <w:r w:rsidR="006F7981">
        <w:rPr>
          <w:rFonts w:ascii="Arial" w:hAnsi="Arial"/>
          <w:bCs/>
          <w:snapToGrid w:val="0"/>
        </w:rPr>
        <w:t>maschine</w:t>
      </w:r>
      <w:r w:rsidR="00784F03">
        <w:rPr>
          <w:rFonts w:ascii="Arial" w:hAnsi="Arial"/>
          <w:bCs/>
          <w:snapToGrid w:val="0"/>
        </w:rPr>
        <w:t>, mit der alles begann,</w:t>
      </w:r>
      <w:r w:rsidR="00765E69">
        <w:rPr>
          <w:rFonts w:ascii="Arial" w:hAnsi="Arial"/>
          <w:bCs/>
          <w:snapToGrid w:val="0"/>
        </w:rPr>
        <w:t xml:space="preserve"> </w:t>
      </w:r>
      <w:r w:rsidR="00AE5441">
        <w:rPr>
          <w:rFonts w:ascii="Arial" w:hAnsi="Arial"/>
          <w:bCs/>
          <w:snapToGrid w:val="0"/>
        </w:rPr>
        <w:t>lag die Messlatte sehr hoch</w:t>
      </w:r>
      <w:r w:rsidR="00784F03">
        <w:rPr>
          <w:rFonts w:ascii="Arial" w:hAnsi="Arial"/>
          <w:bCs/>
          <w:snapToGrid w:val="0"/>
        </w:rPr>
        <w:t>.</w:t>
      </w:r>
      <w:r w:rsidR="006F7981">
        <w:rPr>
          <w:rFonts w:ascii="Arial" w:hAnsi="Arial"/>
          <w:bCs/>
          <w:snapToGrid w:val="0"/>
        </w:rPr>
        <w:t xml:space="preserve"> </w:t>
      </w:r>
      <w:r w:rsidR="006A1AFF" w:rsidRPr="00765E69">
        <w:rPr>
          <w:rFonts w:ascii="Arial" w:hAnsi="Arial"/>
          <w:bCs/>
          <w:snapToGrid w:val="0"/>
        </w:rPr>
        <w:t xml:space="preserve">Zum Produktportfolio der </w:t>
      </w:r>
      <w:r w:rsidR="00765E69" w:rsidRPr="00765E69">
        <w:rPr>
          <w:rFonts w:ascii="Arial" w:hAnsi="Arial"/>
          <w:bCs/>
          <w:snapToGrid w:val="0"/>
        </w:rPr>
        <w:t>Anfangsz</w:t>
      </w:r>
      <w:r w:rsidR="006A1AFF" w:rsidRPr="00765E69">
        <w:rPr>
          <w:rFonts w:ascii="Arial" w:hAnsi="Arial"/>
          <w:bCs/>
          <w:snapToGrid w:val="0"/>
        </w:rPr>
        <w:t xml:space="preserve">eit zählten </w:t>
      </w:r>
      <w:r w:rsidR="00DC0A99">
        <w:rPr>
          <w:rFonts w:ascii="Arial" w:hAnsi="Arial"/>
          <w:bCs/>
          <w:snapToGrid w:val="0"/>
        </w:rPr>
        <w:t xml:space="preserve">weiters </w:t>
      </w:r>
      <w:r w:rsidR="006A1AFF" w:rsidRPr="00765E69">
        <w:rPr>
          <w:rFonts w:ascii="Arial" w:hAnsi="Arial"/>
          <w:bCs/>
          <w:snapToGrid w:val="0"/>
        </w:rPr>
        <w:t>Obstmühlen</w:t>
      </w:r>
      <w:r w:rsidR="006A4DD3">
        <w:rPr>
          <w:rFonts w:ascii="Arial" w:hAnsi="Arial"/>
          <w:bCs/>
          <w:snapToGrid w:val="0"/>
        </w:rPr>
        <w:t>,</w:t>
      </w:r>
      <w:r w:rsidR="006A1AFF" w:rsidRPr="00765E69">
        <w:rPr>
          <w:rFonts w:ascii="Arial" w:hAnsi="Arial"/>
          <w:bCs/>
          <w:snapToGrid w:val="0"/>
        </w:rPr>
        <w:t xml:space="preserve"> Obstpressen, Mehl- und Schrotmühlen für die Futterherstellung, </w:t>
      </w:r>
      <w:r w:rsidR="00574DDB">
        <w:rPr>
          <w:rFonts w:ascii="Arial" w:hAnsi="Arial"/>
          <w:bCs/>
          <w:snapToGrid w:val="0"/>
        </w:rPr>
        <w:t xml:space="preserve">sowie </w:t>
      </w:r>
      <w:r w:rsidR="006A1AFF" w:rsidRPr="00765E69">
        <w:rPr>
          <w:rFonts w:ascii="Arial" w:hAnsi="Arial"/>
          <w:bCs/>
          <w:snapToGrid w:val="0"/>
        </w:rPr>
        <w:t xml:space="preserve">Silo- und Futterhäcksler. </w:t>
      </w:r>
      <w:r w:rsidR="00010524">
        <w:rPr>
          <w:rFonts w:ascii="Arial" w:hAnsi="Arial"/>
          <w:bCs/>
          <w:snapToGrid w:val="0"/>
        </w:rPr>
        <w:t xml:space="preserve">Ein Auszug aus den Geschichtsbüchern zeigt, dass </w:t>
      </w:r>
      <w:r w:rsidR="00010524" w:rsidRPr="00765E69">
        <w:rPr>
          <w:rFonts w:ascii="Arial" w:hAnsi="Arial"/>
          <w:bCs/>
          <w:snapToGrid w:val="0"/>
        </w:rPr>
        <w:t>192</w:t>
      </w:r>
      <w:r w:rsidR="00010524">
        <w:rPr>
          <w:rFonts w:ascii="Arial" w:hAnsi="Arial"/>
          <w:bCs/>
          <w:snapToGrid w:val="0"/>
        </w:rPr>
        <w:t>7</w:t>
      </w:r>
      <w:r w:rsidR="00010524" w:rsidRPr="00765E69">
        <w:rPr>
          <w:rFonts w:ascii="Arial" w:hAnsi="Arial"/>
          <w:bCs/>
          <w:snapToGrid w:val="0"/>
        </w:rPr>
        <w:t xml:space="preserve"> eine Obst- und Traubenmühle mit dem sprechenden Namen „Alkohol“ patentiert</w:t>
      </w:r>
      <w:r w:rsidR="00010524">
        <w:rPr>
          <w:rFonts w:ascii="Arial" w:hAnsi="Arial"/>
          <w:bCs/>
          <w:snapToGrid w:val="0"/>
        </w:rPr>
        <w:t xml:space="preserve"> wurde</w:t>
      </w:r>
      <w:r w:rsidR="00010524" w:rsidRPr="00765E69">
        <w:rPr>
          <w:rFonts w:ascii="Arial" w:hAnsi="Arial"/>
          <w:bCs/>
          <w:snapToGrid w:val="0"/>
        </w:rPr>
        <w:t>.</w:t>
      </w:r>
      <w:r w:rsidR="00010524">
        <w:rPr>
          <w:rFonts w:ascii="Arial" w:hAnsi="Arial"/>
          <w:bCs/>
          <w:snapToGrid w:val="0"/>
        </w:rPr>
        <w:t xml:space="preserve"> </w:t>
      </w:r>
      <w:r w:rsidR="006A1AFF" w:rsidRPr="00765E69">
        <w:rPr>
          <w:rFonts w:ascii="Arial" w:hAnsi="Arial"/>
          <w:bCs/>
          <w:snapToGrid w:val="0"/>
        </w:rPr>
        <w:t xml:space="preserve">Das Produktionsprogramm wurde ständig </w:t>
      </w:r>
      <w:r w:rsidR="006A4DD3">
        <w:rPr>
          <w:rFonts w:ascii="Arial" w:hAnsi="Arial"/>
          <w:bCs/>
          <w:snapToGrid w:val="0"/>
        </w:rPr>
        <w:t>erweitert</w:t>
      </w:r>
      <w:r w:rsidR="000B6EF7">
        <w:rPr>
          <w:rFonts w:ascii="Arial" w:hAnsi="Arial"/>
          <w:bCs/>
          <w:snapToGrid w:val="0"/>
        </w:rPr>
        <w:t xml:space="preserve"> um </w:t>
      </w:r>
      <w:r w:rsidR="006A1AFF" w:rsidRPr="00765E69">
        <w:rPr>
          <w:rFonts w:ascii="Arial" w:hAnsi="Arial"/>
          <w:bCs/>
          <w:snapToGrid w:val="0"/>
        </w:rPr>
        <w:t xml:space="preserve">Pressen, Kreissägen und </w:t>
      </w:r>
      <w:r w:rsidR="000B6EF7">
        <w:rPr>
          <w:rFonts w:ascii="Arial" w:hAnsi="Arial"/>
          <w:bCs/>
          <w:snapToGrid w:val="0"/>
        </w:rPr>
        <w:t>Häcksler</w:t>
      </w:r>
      <w:r w:rsidR="006A1AFF" w:rsidRPr="00765E69">
        <w:rPr>
          <w:rFonts w:ascii="Arial" w:hAnsi="Arial"/>
          <w:bCs/>
          <w:snapToGrid w:val="0"/>
        </w:rPr>
        <w:t xml:space="preserve">. </w:t>
      </w:r>
    </w:p>
    <w:p w14:paraId="1A861586" w14:textId="1738211B" w:rsidR="002747A3" w:rsidRPr="00765E69" w:rsidRDefault="002747A3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 w:rsidRPr="00765E69">
        <w:rPr>
          <w:rFonts w:ascii="Arial" w:hAnsi="Arial"/>
          <w:bCs/>
          <w:snapToGrid w:val="0"/>
        </w:rPr>
        <w:t>Durch die solide Werksarbeit wurden Pöttinger</w:t>
      </w:r>
      <w:r w:rsidR="00AC1D05">
        <w:rPr>
          <w:rFonts w:ascii="Arial" w:hAnsi="Arial"/>
          <w:bCs/>
          <w:snapToGrid w:val="0"/>
        </w:rPr>
        <w:t>-</w:t>
      </w:r>
      <w:r w:rsidR="00765E69" w:rsidRPr="00765E69">
        <w:rPr>
          <w:rFonts w:ascii="Arial" w:hAnsi="Arial"/>
          <w:bCs/>
          <w:snapToGrid w:val="0"/>
        </w:rPr>
        <w:t>Geräte</w:t>
      </w:r>
      <w:r w:rsidRPr="00765E69">
        <w:rPr>
          <w:rFonts w:ascii="Arial" w:hAnsi="Arial"/>
          <w:bCs/>
          <w:snapToGrid w:val="0"/>
        </w:rPr>
        <w:t xml:space="preserve"> in vielen Teilen Österreichs bekannt und die Nachfrage </w:t>
      </w:r>
      <w:r w:rsidR="001914E6">
        <w:rPr>
          <w:rFonts w:ascii="Arial" w:hAnsi="Arial"/>
          <w:bCs/>
          <w:snapToGrid w:val="0"/>
        </w:rPr>
        <w:t>stieg</w:t>
      </w:r>
      <w:r w:rsidRPr="00765E69">
        <w:rPr>
          <w:rFonts w:ascii="Arial" w:hAnsi="Arial"/>
          <w:bCs/>
          <w:snapToGrid w:val="0"/>
        </w:rPr>
        <w:t>.</w:t>
      </w:r>
      <w:r w:rsidR="00765E69">
        <w:rPr>
          <w:rFonts w:ascii="Arial" w:hAnsi="Arial"/>
          <w:bCs/>
          <w:snapToGrid w:val="0"/>
        </w:rPr>
        <w:t xml:space="preserve"> Um 1950 startete die Serienproduktion vo</w:t>
      </w:r>
      <w:r w:rsidR="009E0E16">
        <w:rPr>
          <w:rFonts w:ascii="Arial" w:hAnsi="Arial"/>
          <w:bCs/>
          <w:snapToGrid w:val="0"/>
        </w:rPr>
        <w:t>n</w:t>
      </w:r>
      <w:r w:rsidR="00765E69">
        <w:rPr>
          <w:rFonts w:ascii="Arial" w:hAnsi="Arial"/>
          <w:bCs/>
          <w:snapToGrid w:val="0"/>
        </w:rPr>
        <w:t xml:space="preserve"> </w:t>
      </w:r>
      <w:proofErr w:type="spellStart"/>
      <w:r w:rsidR="00765E69">
        <w:rPr>
          <w:rFonts w:ascii="Arial" w:hAnsi="Arial"/>
          <w:bCs/>
          <w:snapToGrid w:val="0"/>
        </w:rPr>
        <w:t>Schwadrechen</w:t>
      </w:r>
      <w:proofErr w:type="spellEnd"/>
      <w:r w:rsidR="00765E69">
        <w:rPr>
          <w:rFonts w:ascii="Arial" w:hAnsi="Arial"/>
          <w:bCs/>
          <w:snapToGrid w:val="0"/>
        </w:rPr>
        <w:t xml:space="preserve"> und Heuauflader, d</w:t>
      </w:r>
      <w:r w:rsidR="009E0E16">
        <w:rPr>
          <w:rFonts w:ascii="Arial" w:hAnsi="Arial"/>
          <w:bCs/>
          <w:snapToGrid w:val="0"/>
        </w:rPr>
        <w:t>i</w:t>
      </w:r>
      <w:r w:rsidR="00765E69">
        <w:rPr>
          <w:rFonts w:ascii="Arial" w:hAnsi="Arial"/>
          <w:bCs/>
          <w:snapToGrid w:val="0"/>
        </w:rPr>
        <w:t>e in Fachkreisen vielbeachtet war</w:t>
      </w:r>
      <w:r w:rsidR="00B13BD2">
        <w:rPr>
          <w:rFonts w:ascii="Arial" w:hAnsi="Arial"/>
          <w:bCs/>
          <w:snapToGrid w:val="0"/>
        </w:rPr>
        <w:t>en</w:t>
      </w:r>
      <w:r w:rsidR="00765E69">
        <w:rPr>
          <w:rFonts w:ascii="Arial" w:hAnsi="Arial"/>
          <w:bCs/>
          <w:snapToGrid w:val="0"/>
        </w:rPr>
        <w:t xml:space="preserve">. Das Produktprogramm dieser Zeit war sehr beachtlich und reichte von einfachen und kombinierten </w:t>
      </w:r>
      <w:proofErr w:type="spellStart"/>
      <w:r w:rsidR="00765E69">
        <w:rPr>
          <w:rFonts w:ascii="Arial" w:hAnsi="Arial"/>
          <w:bCs/>
          <w:snapToGrid w:val="0"/>
        </w:rPr>
        <w:t>Schwadrechen</w:t>
      </w:r>
      <w:proofErr w:type="spellEnd"/>
      <w:r w:rsidR="00765E69">
        <w:rPr>
          <w:rFonts w:ascii="Arial" w:hAnsi="Arial"/>
          <w:bCs/>
          <w:snapToGrid w:val="0"/>
        </w:rPr>
        <w:t xml:space="preserve"> über </w:t>
      </w:r>
      <w:proofErr w:type="spellStart"/>
      <w:r w:rsidR="00765E69">
        <w:rPr>
          <w:rFonts w:ascii="Arial" w:hAnsi="Arial"/>
          <w:bCs/>
          <w:snapToGrid w:val="0"/>
        </w:rPr>
        <w:t>Gespannmäher</w:t>
      </w:r>
      <w:proofErr w:type="spellEnd"/>
      <w:r w:rsidR="00765E69">
        <w:rPr>
          <w:rFonts w:ascii="Arial" w:hAnsi="Arial"/>
          <w:bCs/>
          <w:snapToGrid w:val="0"/>
        </w:rPr>
        <w:t xml:space="preserve"> bis hin zu Rüben- und </w:t>
      </w:r>
      <w:proofErr w:type="spellStart"/>
      <w:r w:rsidR="00765E69">
        <w:rPr>
          <w:rFonts w:ascii="Arial" w:hAnsi="Arial"/>
          <w:bCs/>
          <w:snapToGrid w:val="0"/>
        </w:rPr>
        <w:t>Kartoffelvo</w:t>
      </w:r>
      <w:r w:rsidR="007A0C8A">
        <w:rPr>
          <w:rFonts w:ascii="Arial" w:hAnsi="Arial"/>
          <w:bCs/>
          <w:snapToGrid w:val="0"/>
        </w:rPr>
        <w:t>r</w:t>
      </w:r>
      <w:r w:rsidR="00765E69">
        <w:rPr>
          <w:rFonts w:ascii="Arial" w:hAnsi="Arial"/>
          <w:bCs/>
          <w:snapToGrid w:val="0"/>
        </w:rPr>
        <w:t>ratsrodern</w:t>
      </w:r>
      <w:proofErr w:type="spellEnd"/>
      <w:r w:rsidR="00765E69">
        <w:rPr>
          <w:rFonts w:ascii="Arial" w:hAnsi="Arial"/>
          <w:bCs/>
          <w:snapToGrid w:val="0"/>
        </w:rPr>
        <w:t>, Obstpressen, Silo- und Futterhäckslern, Ackerwalzen</w:t>
      </w:r>
      <w:r w:rsidR="00A45239">
        <w:rPr>
          <w:rFonts w:ascii="Arial" w:hAnsi="Arial"/>
          <w:bCs/>
          <w:snapToGrid w:val="0"/>
        </w:rPr>
        <w:t xml:space="preserve"> </w:t>
      </w:r>
      <w:r w:rsidR="007A0A85">
        <w:rPr>
          <w:rFonts w:ascii="Arial" w:hAnsi="Arial"/>
          <w:bCs/>
          <w:snapToGrid w:val="0"/>
        </w:rPr>
        <w:t>und</w:t>
      </w:r>
      <w:r w:rsidR="00765E69">
        <w:rPr>
          <w:rFonts w:ascii="Arial" w:hAnsi="Arial"/>
          <w:bCs/>
          <w:snapToGrid w:val="0"/>
        </w:rPr>
        <w:t xml:space="preserve"> verschiedenen Jaucheverteilern. </w:t>
      </w:r>
    </w:p>
    <w:p w14:paraId="2D6CD13D" w14:textId="77777777" w:rsidR="0009774E" w:rsidRDefault="002747A3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 w:rsidRPr="00CD1BDE">
        <w:rPr>
          <w:rFonts w:ascii="Arial" w:hAnsi="Arial"/>
          <w:bCs/>
          <w:snapToGrid w:val="0"/>
        </w:rPr>
        <w:t>Nach dem Motto „Mach</w:t>
      </w:r>
      <w:r w:rsidR="00CD1BDE" w:rsidRPr="00CD1BDE">
        <w:rPr>
          <w:rFonts w:ascii="Arial" w:hAnsi="Arial"/>
          <w:bCs/>
          <w:snapToGrid w:val="0"/>
        </w:rPr>
        <w:t>‘</w:t>
      </w:r>
      <w:r w:rsidRPr="00CD1BDE">
        <w:rPr>
          <w:rFonts w:ascii="Arial" w:hAnsi="Arial"/>
          <w:bCs/>
          <w:snapToGrid w:val="0"/>
        </w:rPr>
        <w:t>s dir leichter“, entwickelte man für die Waldbauern Buschholz</w:t>
      </w:r>
      <w:r w:rsidR="00A45239">
        <w:rPr>
          <w:rFonts w:ascii="Arial" w:hAnsi="Arial"/>
          <w:bCs/>
          <w:snapToGrid w:val="0"/>
        </w:rPr>
        <w:t>-H</w:t>
      </w:r>
      <w:r w:rsidRPr="00CD1BDE">
        <w:rPr>
          <w:rFonts w:ascii="Arial" w:hAnsi="Arial"/>
          <w:bCs/>
          <w:snapToGrid w:val="0"/>
        </w:rPr>
        <w:t xml:space="preserve">ackmaschinen. Diese </w:t>
      </w:r>
      <w:r w:rsidR="0009774E">
        <w:rPr>
          <w:rFonts w:ascii="Arial" w:hAnsi="Arial"/>
          <w:bCs/>
          <w:snapToGrid w:val="0"/>
        </w:rPr>
        <w:t>Geräte</w:t>
      </w:r>
      <w:r w:rsidRPr="00CD1BDE">
        <w:rPr>
          <w:rFonts w:ascii="Arial" w:hAnsi="Arial"/>
          <w:bCs/>
          <w:snapToGrid w:val="0"/>
        </w:rPr>
        <w:t xml:space="preserve"> waren das Sprungbrett in den Export. </w:t>
      </w:r>
    </w:p>
    <w:p w14:paraId="49FB5629" w14:textId="77777777" w:rsidR="00E473B1" w:rsidRDefault="00E473B1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</w:p>
    <w:p w14:paraId="24A39A60" w14:textId="1330961B" w:rsidR="0009774E" w:rsidRPr="00F57AD8" w:rsidRDefault="00F57AD8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  <w:r w:rsidRPr="00F57AD8">
        <w:rPr>
          <w:rFonts w:ascii="Arial" w:hAnsi="Arial"/>
          <w:b/>
          <w:snapToGrid w:val="0"/>
        </w:rPr>
        <w:t xml:space="preserve">Pöttinger bringt das </w:t>
      </w:r>
      <w:r w:rsidR="00EC265F">
        <w:rPr>
          <w:rFonts w:ascii="Arial" w:hAnsi="Arial"/>
          <w:b/>
          <w:snapToGrid w:val="0"/>
        </w:rPr>
        <w:t>g</w:t>
      </w:r>
      <w:r w:rsidRPr="00F57AD8">
        <w:rPr>
          <w:rFonts w:ascii="Arial" w:hAnsi="Arial"/>
          <w:b/>
          <w:snapToGrid w:val="0"/>
        </w:rPr>
        <w:t>rüne Programm</w:t>
      </w:r>
    </w:p>
    <w:p w14:paraId="3051F18E" w14:textId="5068DB94" w:rsidR="002747A3" w:rsidRPr="00CD1BDE" w:rsidRDefault="00F57AD8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lastRenderedPageBreak/>
        <w:t xml:space="preserve">In den 1950er und 1960er Jahren setzte sich </w:t>
      </w:r>
      <w:r w:rsidR="004773F4">
        <w:rPr>
          <w:rFonts w:ascii="Arial" w:hAnsi="Arial"/>
          <w:bCs/>
          <w:snapToGrid w:val="0"/>
        </w:rPr>
        <w:t xml:space="preserve">das Unternehmen </w:t>
      </w:r>
      <w:r w:rsidR="00CD1BDE" w:rsidRPr="00CD1BDE">
        <w:rPr>
          <w:rFonts w:ascii="Arial" w:hAnsi="Arial"/>
          <w:bCs/>
          <w:snapToGrid w:val="0"/>
        </w:rPr>
        <w:t xml:space="preserve">in verstärktem Maß für die Grünlandbewirtschaftung der Bergbauern ein. Den Anfang machte ein Motormäher, der bei einer Hangneigung bis zu 80 Prozent einsetzbar war. </w:t>
      </w:r>
      <w:r w:rsidR="002747A3" w:rsidRPr="00CD1BDE">
        <w:rPr>
          <w:rFonts w:ascii="Arial" w:hAnsi="Arial"/>
          <w:bCs/>
          <w:snapToGrid w:val="0"/>
        </w:rPr>
        <w:t xml:space="preserve">Die Entwicklung der </w:t>
      </w:r>
      <w:proofErr w:type="spellStart"/>
      <w:r w:rsidR="002747A3" w:rsidRPr="00CD1BDE">
        <w:rPr>
          <w:rFonts w:ascii="Arial" w:hAnsi="Arial"/>
          <w:bCs/>
          <w:snapToGrid w:val="0"/>
        </w:rPr>
        <w:t>Heuraupe</w:t>
      </w:r>
      <w:proofErr w:type="spellEnd"/>
      <w:r w:rsidR="002747A3" w:rsidRPr="00CD1BDE">
        <w:rPr>
          <w:rFonts w:ascii="Arial" w:hAnsi="Arial"/>
          <w:bCs/>
          <w:snapToGrid w:val="0"/>
        </w:rPr>
        <w:t xml:space="preserve"> war </w:t>
      </w:r>
      <w:r w:rsidR="006F5DC1">
        <w:rPr>
          <w:rFonts w:ascii="Arial" w:hAnsi="Arial"/>
          <w:bCs/>
          <w:snapToGrid w:val="0"/>
        </w:rPr>
        <w:t>eine</w:t>
      </w:r>
      <w:r w:rsidR="002747A3" w:rsidRPr="00CD1BDE">
        <w:rPr>
          <w:rFonts w:ascii="Arial" w:hAnsi="Arial"/>
          <w:bCs/>
          <w:snapToGrid w:val="0"/>
        </w:rPr>
        <w:t xml:space="preserve"> Sternstunde des Unternehmens und revolutionierte die Hang-Mechanisierung. </w:t>
      </w:r>
    </w:p>
    <w:p w14:paraId="23C2A6AC" w14:textId="29D0AD89" w:rsidR="00921E2F" w:rsidRPr="001B1538" w:rsidRDefault="007B44BB" w:rsidP="00921E2F">
      <w:pPr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D</w:t>
      </w:r>
      <w:r w:rsidR="00E90BA8" w:rsidRPr="00E90BA8">
        <w:rPr>
          <w:rFonts w:ascii="Arial" w:hAnsi="Arial"/>
          <w:bCs/>
          <w:snapToGrid w:val="0"/>
        </w:rPr>
        <w:t xml:space="preserve">ie Weiterentwicklungen </w:t>
      </w:r>
      <w:r>
        <w:rPr>
          <w:rFonts w:ascii="Arial" w:hAnsi="Arial"/>
          <w:bCs/>
          <w:snapToGrid w:val="0"/>
        </w:rPr>
        <w:t xml:space="preserve">in der Futterernte </w:t>
      </w:r>
      <w:r w:rsidR="00E90BA8" w:rsidRPr="00E90BA8">
        <w:rPr>
          <w:rFonts w:ascii="Arial" w:hAnsi="Arial"/>
          <w:bCs/>
          <w:snapToGrid w:val="0"/>
        </w:rPr>
        <w:t>g</w:t>
      </w:r>
      <w:r w:rsidR="009100D7">
        <w:rPr>
          <w:rFonts w:ascii="Arial" w:hAnsi="Arial"/>
          <w:bCs/>
          <w:snapToGrid w:val="0"/>
        </w:rPr>
        <w:t>ingen</w:t>
      </w:r>
      <w:r w:rsidR="00E90BA8" w:rsidRPr="00E90BA8">
        <w:rPr>
          <w:rFonts w:ascii="Arial" w:hAnsi="Arial"/>
          <w:bCs/>
          <w:snapToGrid w:val="0"/>
        </w:rPr>
        <w:t xml:space="preserve"> Schlag auf Schlag: </w:t>
      </w:r>
      <w:r w:rsidR="002747A3" w:rsidRPr="00E90BA8">
        <w:rPr>
          <w:rFonts w:ascii="Arial" w:hAnsi="Arial"/>
          <w:bCs/>
          <w:snapToGrid w:val="0"/>
        </w:rPr>
        <w:t xml:space="preserve">Der Ladewagen wurde aufbauend auf den Heuauflader entwickelt. </w:t>
      </w:r>
      <w:r w:rsidR="002B0657">
        <w:rPr>
          <w:rFonts w:ascii="Arial" w:hAnsi="Arial"/>
          <w:bCs/>
          <w:snapToGrid w:val="0"/>
        </w:rPr>
        <w:t>Pöttinger war hier Pionier und ist seitdem Weltmarktführer</w:t>
      </w:r>
      <w:r w:rsidR="00C10827">
        <w:rPr>
          <w:rFonts w:ascii="Arial" w:hAnsi="Arial"/>
          <w:bCs/>
          <w:snapToGrid w:val="0"/>
        </w:rPr>
        <w:t xml:space="preserve">. </w:t>
      </w:r>
      <w:r w:rsidR="00C27067">
        <w:rPr>
          <w:rFonts w:ascii="Arial" w:hAnsi="Arial"/>
          <w:bCs/>
          <w:snapToGrid w:val="0"/>
        </w:rPr>
        <w:t>Den Anfang bildete der LW 14 Pionier mit 14 m</w:t>
      </w:r>
      <w:r w:rsidR="00C27067" w:rsidRPr="00C26BE5">
        <w:rPr>
          <w:rFonts w:ascii="Arial" w:hAnsi="Arial"/>
          <w:bCs/>
          <w:snapToGrid w:val="0"/>
          <w:vertAlign w:val="superscript"/>
        </w:rPr>
        <w:t>3</w:t>
      </w:r>
      <w:r w:rsidR="00C27067">
        <w:rPr>
          <w:rFonts w:ascii="Arial" w:hAnsi="Arial"/>
          <w:bCs/>
          <w:snapToGrid w:val="0"/>
        </w:rPr>
        <w:t xml:space="preserve"> Fassungsvermögen</w:t>
      </w:r>
      <w:r w:rsidR="0016387E">
        <w:rPr>
          <w:rFonts w:ascii="Arial" w:hAnsi="Arial"/>
          <w:bCs/>
          <w:snapToGrid w:val="0"/>
        </w:rPr>
        <w:t xml:space="preserve">, einem </w:t>
      </w:r>
      <w:r w:rsidR="00BB448E" w:rsidRPr="000F1F04">
        <w:rPr>
          <w:rFonts w:ascii="Arial" w:hAnsi="Arial"/>
          <w:bCs/>
          <w:snapToGrid w:val="0"/>
        </w:rPr>
        <w:t>reine</w:t>
      </w:r>
      <w:r w:rsidR="0016387E">
        <w:rPr>
          <w:rFonts w:ascii="Arial" w:hAnsi="Arial"/>
          <w:bCs/>
          <w:snapToGrid w:val="0"/>
        </w:rPr>
        <w:t>n</w:t>
      </w:r>
      <w:r w:rsidR="00BB448E" w:rsidRPr="000F1F04">
        <w:rPr>
          <w:rFonts w:ascii="Arial" w:hAnsi="Arial"/>
          <w:bCs/>
          <w:snapToGrid w:val="0"/>
        </w:rPr>
        <w:t xml:space="preserve"> Langgut-Ladewagen</w:t>
      </w:r>
      <w:r w:rsidR="00C50A88" w:rsidRPr="000F1F04">
        <w:rPr>
          <w:rFonts w:ascii="Arial" w:hAnsi="Arial"/>
          <w:bCs/>
          <w:snapToGrid w:val="0"/>
        </w:rPr>
        <w:t xml:space="preserve"> ohne Schneidwerk</w:t>
      </w:r>
      <w:r w:rsidR="00C26BE5">
        <w:rPr>
          <w:rFonts w:ascii="Arial" w:hAnsi="Arial"/>
          <w:bCs/>
          <w:snapToGrid w:val="0"/>
        </w:rPr>
        <w:t>.</w:t>
      </w:r>
      <w:r w:rsidR="001B1538">
        <w:rPr>
          <w:rFonts w:ascii="Arial" w:hAnsi="Arial"/>
          <w:bCs/>
          <w:snapToGrid w:val="0"/>
        </w:rPr>
        <w:t xml:space="preserve"> </w:t>
      </w:r>
      <w:r w:rsidR="00E130E5" w:rsidRPr="00AD718A">
        <w:rPr>
          <w:rFonts w:ascii="Arial" w:hAnsi="Arial"/>
          <w:bCs/>
          <w:snapToGrid w:val="0"/>
        </w:rPr>
        <w:t xml:space="preserve">Eine entscheidende Phase in der Entwicklung </w:t>
      </w:r>
      <w:r w:rsidR="003B731E">
        <w:rPr>
          <w:rFonts w:ascii="Arial" w:hAnsi="Arial"/>
          <w:bCs/>
          <w:snapToGrid w:val="0"/>
        </w:rPr>
        <w:t>war die Idee</w:t>
      </w:r>
      <w:r w:rsidR="00E130E5" w:rsidRPr="00AD718A">
        <w:rPr>
          <w:rFonts w:ascii="Arial" w:hAnsi="Arial"/>
          <w:bCs/>
          <w:snapToGrid w:val="0"/>
        </w:rPr>
        <w:t>, einen Ladewagen mit Schneidwerk zu bauen</w:t>
      </w:r>
      <w:r w:rsidR="00631319" w:rsidRPr="00AD718A">
        <w:rPr>
          <w:rFonts w:ascii="Arial" w:hAnsi="Arial"/>
          <w:bCs/>
          <w:snapToGrid w:val="0"/>
        </w:rPr>
        <w:t xml:space="preserve">. </w:t>
      </w:r>
      <w:r w:rsidR="00065149" w:rsidRPr="00AD718A">
        <w:rPr>
          <w:rFonts w:ascii="Arial" w:hAnsi="Arial"/>
          <w:bCs/>
          <w:snapToGrid w:val="0"/>
        </w:rPr>
        <w:t>D</w:t>
      </w:r>
      <w:r w:rsidR="008E092D" w:rsidRPr="00AD718A">
        <w:rPr>
          <w:rFonts w:ascii="Arial" w:hAnsi="Arial"/>
          <w:bCs/>
          <w:snapToGrid w:val="0"/>
        </w:rPr>
        <w:t>iese</w:t>
      </w:r>
      <w:r w:rsidR="008619ED" w:rsidRPr="00AD718A">
        <w:rPr>
          <w:rFonts w:ascii="Arial" w:hAnsi="Arial"/>
          <w:bCs/>
          <w:snapToGrid w:val="0"/>
        </w:rPr>
        <w:t xml:space="preserve"> Schneidwerk besaß in den meisten Fällen 2 bis 6 Messer.</w:t>
      </w:r>
      <w:r w:rsidR="00065149" w:rsidRPr="000F1F04">
        <w:rPr>
          <w:rFonts w:ascii="Arial" w:hAnsi="Arial"/>
          <w:bCs/>
          <w:snapToGrid w:val="0"/>
        </w:rPr>
        <w:t xml:space="preserve"> </w:t>
      </w:r>
      <w:r w:rsidR="00BB448E" w:rsidRPr="000F1F04">
        <w:rPr>
          <w:rFonts w:ascii="Arial" w:hAnsi="Arial"/>
          <w:bCs/>
          <w:snapToGrid w:val="0"/>
        </w:rPr>
        <w:t>Der dritte Entw</w:t>
      </w:r>
      <w:r w:rsidR="001D4C93" w:rsidRPr="000F1F04">
        <w:rPr>
          <w:rFonts w:ascii="Arial" w:hAnsi="Arial"/>
          <w:bCs/>
          <w:snapToGrid w:val="0"/>
        </w:rPr>
        <w:t>i</w:t>
      </w:r>
      <w:r w:rsidR="00BB448E" w:rsidRPr="000F1F04">
        <w:rPr>
          <w:rFonts w:ascii="Arial" w:hAnsi="Arial"/>
          <w:bCs/>
          <w:snapToGrid w:val="0"/>
        </w:rPr>
        <w:t xml:space="preserve">cklungsschritt </w:t>
      </w:r>
      <w:r w:rsidR="00097E6C" w:rsidRPr="000F1F04">
        <w:rPr>
          <w:rFonts w:ascii="Arial" w:hAnsi="Arial"/>
          <w:bCs/>
          <w:snapToGrid w:val="0"/>
        </w:rPr>
        <w:t>umfasste</w:t>
      </w:r>
      <w:r w:rsidR="00BB448E" w:rsidRPr="000F1F04">
        <w:rPr>
          <w:rFonts w:ascii="Arial" w:hAnsi="Arial"/>
          <w:bCs/>
          <w:snapToGrid w:val="0"/>
        </w:rPr>
        <w:t xml:space="preserve"> ein Schneidwerk mi</w:t>
      </w:r>
      <w:r w:rsidR="001D4C93" w:rsidRPr="000F1F04">
        <w:rPr>
          <w:rFonts w:ascii="Arial" w:hAnsi="Arial"/>
          <w:bCs/>
          <w:snapToGrid w:val="0"/>
        </w:rPr>
        <w:t>t</w:t>
      </w:r>
      <w:r w:rsidR="00BB448E" w:rsidRPr="000F1F04">
        <w:rPr>
          <w:rFonts w:ascii="Arial" w:hAnsi="Arial"/>
          <w:bCs/>
          <w:snapToGrid w:val="0"/>
        </w:rPr>
        <w:t xml:space="preserve"> hoher Messeranzahl, also ein Kurzschnitt-Ladewagen der mit einem Dosiergerät für die Entladung kombiniert war. Der TREND </w:t>
      </w:r>
      <w:r w:rsidR="00921E2F">
        <w:rPr>
          <w:rFonts w:ascii="Arial" w:hAnsi="Arial"/>
          <w:bCs/>
          <w:snapToGrid w:val="0"/>
        </w:rPr>
        <w:t xml:space="preserve">wurde zum </w:t>
      </w:r>
      <w:r w:rsidR="00BB448E" w:rsidRPr="000F1F04">
        <w:rPr>
          <w:rFonts w:ascii="Arial" w:hAnsi="Arial"/>
          <w:bCs/>
          <w:snapToGrid w:val="0"/>
        </w:rPr>
        <w:t>Erfolgs-Ladewagen in ganz Europa</w:t>
      </w:r>
      <w:r w:rsidR="001E0E61" w:rsidRPr="000F1F04">
        <w:rPr>
          <w:rFonts w:ascii="Arial" w:hAnsi="Arial"/>
          <w:bCs/>
          <w:snapToGrid w:val="0"/>
        </w:rPr>
        <w:t>.</w:t>
      </w:r>
      <w:r w:rsidR="00BB448E" w:rsidRPr="000F1F04">
        <w:rPr>
          <w:rFonts w:ascii="Arial" w:hAnsi="Arial"/>
          <w:bCs/>
          <w:snapToGrid w:val="0"/>
        </w:rPr>
        <w:t xml:space="preserve"> </w:t>
      </w:r>
      <w:r w:rsidR="00921E2F" w:rsidRPr="004474D6">
        <w:rPr>
          <w:rFonts w:ascii="Arial" w:hAnsi="Arial"/>
          <w:bCs/>
          <w:snapToGrid w:val="0"/>
        </w:rPr>
        <w:t xml:space="preserve">Die Einführung des Hochleistungsladewagens JUMBO für den Großflächeneinsatz 1999 leitete eine Trendumkehr in der </w:t>
      </w:r>
      <w:proofErr w:type="spellStart"/>
      <w:r w:rsidR="00921E2F" w:rsidRPr="004474D6">
        <w:rPr>
          <w:rFonts w:ascii="Arial" w:hAnsi="Arial"/>
          <w:bCs/>
          <w:snapToGrid w:val="0"/>
        </w:rPr>
        <w:t>Siliertechnik</w:t>
      </w:r>
      <w:proofErr w:type="spellEnd"/>
      <w:r w:rsidR="00921E2F" w:rsidRPr="004474D6">
        <w:rPr>
          <w:rFonts w:ascii="Arial" w:hAnsi="Arial"/>
          <w:bCs/>
          <w:snapToGrid w:val="0"/>
        </w:rPr>
        <w:t xml:space="preserve"> ein: Als wirtschaftliche Alternative zum Selbstfahrhäcksler gew</w:t>
      </w:r>
      <w:r w:rsidR="00BA0A84">
        <w:rPr>
          <w:rFonts w:ascii="Arial" w:hAnsi="Arial"/>
          <w:bCs/>
          <w:snapToGrid w:val="0"/>
        </w:rPr>
        <w:t>innt</w:t>
      </w:r>
      <w:r w:rsidR="00921E2F" w:rsidRPr="004474D6">
        <w:rPr>
          <w:rFonts w:ascii="Arial" w:hAnsi="Arial"/>
          <w:bCs/>
          <w:snapToGrid w:val="0"/>
        </w:rPr>
        <w:t xml:space="preserve"> seither der Ladewagen weltweit an </w:t>
      </w:r>
      <w:r w:rsidR="004474D6" w:rsidRPr="004474D6">
        <w:rPr>
          <w:rFonts w:ascii="Arial" w:hAnsi="Arial"/>
          <w:bCs/>
          <w:snapToGrid w:val="0"/>
        </w:rPr>
        <w:t>Bedeutung.</w:t>
      </w:r>
    </w:p>
    <w:p w14:paraId="67AC7D09" w14:textId="7A58001A" w:rsidR="000E2BBA" w:rsidRDefault="00A53670" w:rsidP="000E2B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In</w:t>
      </w:r>
      <w:r w:rsidR="00DB47EA" w:rsidRPr="00E90BA8">
        <w:rPr>
          <w:rFonts w:ascii="Arial" w:hAnsi="Arial"/>
          <w:bCs/>
          <w:snapToGrid w:val="0"/>
        </w:rPr>
        <w:t xml:space="preserve"> den 1960</w:t>
      </w:r>
      <w:r w:rsidR="00DB47EA">
        <w:rPr>
          <w:rFonts w:ascii="Arial" w:hAnsi="Arial"/>
          <w:bCs/>
          <w:snapToGrid w:val="0"/>
        </w:rPr>
        <w:t>er</w:t>
      </w:r>
      <w:r w:rsidR="003B3352">
        <w:rPr>
          <w:rFonts w:ascii="Arial" w:hAnsi="Arial"/>
          <w:bCs/>
          <w:snapToGrid w:val="0"/>
        </w:rPr>
        <w:t xml:space="preserve"> und </w:t>
      </w:r>
      <w:r w:rsidR="00DB47EA" w:rsidRPr="00E90BA8">
        <w:rPr>
          <w:rFonts w:ascii="Arial" w:hAnsi="Arial"/>
          <w:bCs/>
          <w:snapToGrid w:val="0"/>
        </w:rPr>
        <w:t>1970er Jahren</w:t>
      </w:r>
      <w:r w:rsidR="003231F8">
        <w:rPr>
          <w:rFonts w:ascii="Arial" w:hAnsi="Arial"/>
          <w:bCs/>
          <w:snapToGrid w:val="0"/>
        </w:rPr>
        <w:t>,</w:t>
      </w:r>
      <w:r w:rsidR="00DB47EA" w:rsidRPr="00E90BA8">
        <w:rPr>
          <w:rFonts w:ascii="Arial" w:hAnsi="Arial"/>
          <w:bCs/>
          <w:snapToGrid w:val="0"/>
        </w:rPr>
        <w:t xml:space="preserve"> </w:t>
      </w:r>
      <w:r w:rsidR="00DB47EA">
        <w:rPr>
          <w:rFonts w:ascii="Arial" w:hAnsi="Arial"/>
          <w:bCs/>
          <w:snapToGrid w:val="0"/>
        </w:rPr>
        <w:t>trat d</w:t>
      </w:r>
      <w:r w:rsidR="002747A3" w:rsidRPr="00E90BA8">
        <w:rPr>
          <w:rFonts w:ascii="Arial" w:hAnsi="Arial"/>
          <w:bCs/>
          <w:snapToGrid w:val="0"/>
        </w:rPr>
        <w:t>er Maisanbau seinen Siegeszug in ganz Europa a</w:t>
      </w:r>
      <w:r w:rsidR="00E90BA8" w:rsidRPr="00E90BA8">
        <w:rPr>
          <w:rFonts w:ascii="Arial" w:hAnsi="Arial"/>
          <w:bCs/>
          <w:snapToGrid w:val="0"/>
        </w:rPr>
        <w:t>n</w:t>
      </w:r>
      <w:r w:rsidR="002747A3" w:rsidRPr="00E90BA8">
        <w:rPr>
          <w:rFonts w:ascii="Arial" w:hAnsi="Arial"/>
          <w:bCs/>
          <w:snapToGrid w:val="0"/>
        </w:rPr>
        <w:t xml:space="preserve">. Aus diesem Grund wurde die vorhandene Häckseltechnik </w:t>
      </w:r>
      <w:r w:rsidR="002257FE">
        <w:rPr>
          <w:rFonts w:ascii="Arial" w:hAnsi="Arial"/>
          <w:bCs/>
          <w:snapToGrid w:val="0"/>
        </w:rPr>
        <w:t xml:space="preserve">aus dem Ladewagen </w:t>
      </w:r>
      <w:r w:rsidR="002747A3" w:rsidRPr="00E90BA8">
        <w:rPr>
          <w:rFonts w:ascii="Arial" w:hAnsi="Arial"/>
          <w:bCs/>
          <w:snapToGrid w:val="0"/>
        </w:rPr>
        <w:t xml:space="preserve">adoptiert und den geänderten Anforderungen </w:t>
      </w:r>
      <w:r w:rsidR="00E90BA8">
        <w:rPr>
          <w:rFonts w:ascii="Arial" w:hAnsi="Arial"/>
          <w:bCs/>
          <w:snapToGrid w:val="0"/>
        </w:rPr>
        <w:t>angepasst</w:t>
      </w:r>
      <w:r w:rsidR="002747A3" w:rsidRPr="00E90BA8">
        <w:rPr>
          <w:rFonts w:ascii="Arial" w:hAnsi="Arial"/>
          <w:bCs/>
          <w:snapToGrid w:val="0"/>
        </w:rPr>
        <w:t>. Der Maish</w:t>
      </w:r>
      <w:r w:rsidR="00E90BA8">
        <w:rPr>
          <w:rFonts w:ascii="Arial" w:hAnsi="Arial"/>
          <w:bCs/>
          <w:snapToGrid w:val="0"/>
        </w:rPr>
        <w:t>ä</w:t>
      </w:r>
      <w:r w:rsidR="002747A3" w:rsidRPr="00E90BA8">
        <w:rPr>
          <w:rFonts w:ascii="Arial" w:hAnsi="Arial"/>
          <w:bCs/>
          <w:snapToGrid w:val="0"/>
        </w:rPr>
        <w:t xml:space="preserve">cksler </w:t>
      </w:r>
      <w:r w:rsidR="00E90BA8">
        <w:rPr>
          <w:rFonts w:ascii="Arial" w:hAnsi="Arial"/>
          <w:bCs/>
          <w:snapToGrid w:val="0"/>
        </w:rPr>
        <w:t xml:space="preserve">MEX </w:t>
      </w:r>
      <w:r w:rsidR="002747A3" w:rsidRPr="00E90BA8">
        <w:rPr>
          <w:rFonts w:ascii="Arial" w:hAnsi="Arial"/>
          <w:bCs/>
          <w:snapToGrid w:val="0"/>
        </w:rPr>
        <w:t>trat</w:t>
      </w:r>
      <w:r w:rsidR="00E90BA8">
        <w:rPr>
          <w:rFonts w:ascii="Arial" w:hAnsi="Arial"/>
          <w:bCs/>
          <w:snapToGrid w:val="0"/>
        </w:rPr>
        <w:t xml:space="preserve"> 1969</w:t>
      </w:r>
      <w:r w:rsidR="002747A3" w:rsidRPr="00E90BA8">
        <w:rPr>
          <w:rFonts w:ascii="Arial" w:hAnsi="Arial"/>
          <w:bCs/>
          <w:snapToGrid w:val="0"/>
        </w:rPr>
        <w:t xml:space="preserve"> mit überwältigendem Erfolg an. Das Wort „</w:t>
      </w:r>
      <w:proofErr w:type="spellStart"/>
      <w:r w:rsidR="002747A3" w:rsidRPr="00E90BA8">
        <w:rPr>
          <w:rFonts w:ascii="Arial" w:hAnsi="Arial"/>
          <w:bCs/>
          <w:snapToGrid w:val="0"/>
        </w:rPr>
        <w:t>mexen</w:t>
      </w:r>
      <w:proofErr w:type="spellEnd"/>
      <w:r w:rsidR="002747A3" w:rsidRPr="00E90BA8">
        <w:rPr>
          <w:rFonts w:ascii="Arial" w:hAnsi="Arial"/>
          <w:bCs/>
          <w:snapToGrid w:val="0"/>
        </w:rPr>
        <w:t>“ setzt sich als üblicher Begriff unter den Landwirten durch.</w:t>
      </w:r>
      <w:r w:rsidR="000E2BBA" w:rsidRPr="000E2BBA">
        <w:rPr>
          <w:rFonts w:ascii="Arial" w:hAnsi="Arial"/>
          <w:bCs/>
          <w:snapToGrid w:val="0"/>
        </w:rPr>
        <w:t xml:space="preserve"> Eine besondere Produktentwicklung der 1980er Jahre war die neue Mäher-Generation mit dem Namen </w:t>
      </w:r>
      <w:r w:rsidR="000E2BBA" w:rsidRPr="00350C4E">
        <w:rPr>
          <w:rFonts w:ascii="Arial" w:hAnsi="Arial"/>
          <w:bCs/>
          <w:snapToGrid w:val="0"/>
        </w:rPr>
        <w:t xml:space="preserve">CAT. Das gleichnamige Musical </w:t>
      </w:r>
      <w:r w:rsidR="00807656" w:rsidRPr="00350C4E">
        <w:rPr>
          <w:rFonts w:ascii="Arial" w:hAnsi="Arial"/>
          <w:bCs/>
          <w:snapToGrid w:val="0"/>
        </w:rPr>
        <w:t xml:space="preserve">hatte Weltpremiere. </w:t>
      </w:r>
    </w:p>
    <w:p w14:paraId="0463F43D" w14:textId="06CD9C2D" w:rsidR="004A7211" w:rsidRDefault="00EB178F" w:rsidP="000E2B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Mit der Entwicklung der eigenen Rundballenpresse IMPRESS </w:t>
      </w:r>
      <w:r w:rsidR="00B33E60">
        <w:rPr>
          <w:rFonts w:ascii="Arial" w:hAnsi="Arial"/>
          <w:bCs/>
          <w:snapToGrid w:val="0"/>
        </w:rPr>
        <w:t xml:space="preserve">und </w:t>
      </w:r>
      <w:r w:rsidR="001E4381">
        <w:rPr>
          <w:rFonts w:ascii="Arial" w:hAnsi="Arial"/>
          <w:bCs/>
          <w:snapToGrid w:val="0"/>
        </w:rPr>
        <w:t>Markteinführung 2016</w:t>
      </w:r>
      <w:r w:rsidR="00480B24">
        <w:rPr>
          <w:rFonts w:ascii="Arial" w:hAnsi="Arial"/>
          <w:bCs/>
          <w:snapToGrid w:val="0"/>
        </w:rPr>
        <w:t xml:space="preserve"> </w:t>
      </w:r>
      <w:r w:rsidR="00A065D6">
        <w:rPr>
          <w:rFonts w:ascii="Arial" w:hAnsi="Arial"/>
          <w:bCs/>
          <w:snapToGrid w:val="0"/>
        </w:rPr>
        <w:t>landete</w:t>
      </w:r>
      <w:r>
        <w:rPr>
          <w:rFonts w:ascii="Arial" w:hAnsi="Arial"/>
          <w:bCs/>
          <w:snapToGrid w:val="0"/>
        </w:rPr>
        <w:t xml:space="preserve"> Pöttinger im Grünlandsegment </w:t>
      </w:r>
      <w:r w:rsidR="00480B24">
        <w:rPr>
          <w:rFonts w:ascii="Arial" w:hAnsi="Arial"/>
          <w:bCs/>
          <w:snapToGrid w:val="0"/>
        </w:rPr>
        <w:t>ein</w:t>
      </w:r>
      <w:r w:rsidR="00A065D6">
        <w:rPr>
          <w:rFonts w:ascii="Arial" w:hAnsi="Arial"/>
          <w:bCs/>
          <w:snapToGrid w:val="0"/>
        </w:rPr>
        <w:t>en</w:t>
      </w:r>
      <w:r w:rsidR="00480B24">
        <w:rPr>
          <w:rFonts w:ascii="Arial" w:hAnsi="Arial"/>
          <w:bCs/>
          <w:snapToGrid w:val="0"/>
        </w:rPr>
        <w:t xml:space="preserve"> weitere</w:t>
      </w:r>
      <w:r w:rsidR="00A065D6">
        <w:rPr>
          <w:rFonts w:ascii="Arial" w:hAnsi="Arial"/>
          <w:bCs/>
          <w:snapToGrid w:val="0"/>
        </w:rPr>
        <w:t>n</w:t>
      </w:r>
      <w:r w:rsidR="00480B24">
        <w:rPr>
          <w:rFonts w:ascii="Arial" w:hAnsi="Arial"/>
          <w:bCs/>
          <w:snapToGrid w:val="0"/>
        </w:rPr>
        <w:t xml:space="preserve"> erfolgreiche</w:t>
      </w:r>
      <w:r w:rsidR="00A065D6">
        <w:rPr>
          <w:rFonts w:ascii="Arial" w:hAnsi="Arial"/>
          <w:bCs/>
          <w:snapToGrid w:val="0"/>
        </w:rPr>
        <w:t>n</w:t>
      </w:r>
      <w:r w:rsidR="00480B24">
        <w:rPr>
          <w:rFonts w:ascii="Arial" w:hAnsi="Arial"/>
          <w:bCs/>
          <w:snapToGrid w:val="0"/>
        </w:rPr>
        <w:t xml:space="preserve"> Coup</w:t>
      </w:r>
      <w:r w:rsidR="00040352">
        <w:rPr>
          <w:rFonts w:ascii="Arial" w:hAnsi="Arial"/>
          <w:bCs/>
          <w:snapToGrid w:val="0"/>
        </w:rPr>
        <w:t xml:space="preserve"> in der Grünlandbewirtschaftung.</w:t>
      </w:r>
    </w:p>
    <w:p w14:paraId="7BD8F426" w14:textId="77777777" w:rsidR="004A7211" w:rsidRPr="00350C4E" w:rsidRDefault="004A7211" w:rsidP="000E2B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</w:p>
    <w:p w14:paraId="6984B1C1" w14:textId="172D9D0F" w:rsidR="009B4669" w:rsidRPr="00437866" w:rsidRDefault="009B4669" w:rsidP="0043786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  <w:r w:rsidRPr="00437866">
        <w:rPr>
          <w:rFonts w:ascii="Arial" w:hAnsi="Arial"/>
          <w:b/>
          <w:snapToGrid w:val="0"/>
        </w:rPr>
        <w:t>Der Löwe im Feld</w:t>
      </w:r>
    </w:p>
    <w:p w14:paraId="767024A6" w14:textId="7FC6B72B" w:rsidR="00437866" w:rsidRPr="00437866" w:rsidRDefault="00A73791" w:rsidP="0043786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In der Zwischenzeit</w:t>
      </w:r>
      <w:r w:rsidR="009B4669" w:rsidRPr="00437866">
        <w:rPr>
          <w:rFonts w:ascii="Arial" w:hAnsi="Arial"/>
          <w:bCs/>
          <w:snapToGrid w:val="0"/>
        </w:rPr>
        <w:t xml:space="preserve"> streckte der Grünlandprofi seine Fühler</w:t>
      </w:r>
      <w:r w:rsidR="006A6A91">
        <w:rPr>
          <w:rFonts w:ascii="Arial" w:hAnsi="Arial"/>
          <w:bCs/>
          <w:snapToGrid w:val="0"/>
        </w:rPr>
        <w:t xml:space="preserve"> auch</w:t>
      </w:r>
      <w:r w:rsidR="009B4669" w:rsidRPr="00437866">
        <w:rPr>
          <w:rFonts w:ascii="Arial" w:hAnsi="Arial"/>
          <w:bCs/>
          <w:snapToGrid w:val="0"/>
        </w:rPr>
        <w:t xml:space="preserve"> </w:t>
      </w:r>
      <w:r w:rsidR="007F7D81" w:rsidRPr="00437866">
        <w:rPr>
          <w:rFonts w:ascii="Arial" w:hAnsi="Arial"/>
          <w:bCs/>
          <w:snapToGrid w:val="0"/>
        </w:rPr>
        <w:t xml:space="preserve">in Richtung Bodenbearbeitung aus. </w:t>
      </w:r>
      <w:r w:rsidR="00537C3E" w:rsidRPr="00437866">
        <w:rPr>
          <w:rFonts w:ascii="Arial" w:hAnsi="Arial"/>
          <w:bCs/>
          <w:snapToGrid w:val="0"/>
        </w:rPr>
        <w:t xml:space="preserve">Durch den </w:t>
      </w:r>
      <w:r w:rsidR="00E90BA8" w:rsidRPr="00437866">
        <w:rPr>
          <w:rFonts w:ascii="Arial" w:hAnsi="Arial"/>
          <w:bCs/>
          <w:snapToGrid w:val="0"/>
        </w:rPr>
        <w:t xml:space="preserve">Erwerb der Bayerischen Pflugfabrik </w:t>
      </w:r>
      <w:r w:rsidR="00537C3E" w:rsidRPr="00437866">
        <w:rPr>
          <w:rFonts w:ascii="Arial" w:hAnsi="Arial"/>
          <w:bCs/>
          <w:snapToGrid w:val="0"/>
        </w:rPr>
        <w:t xml:space="preserve">in </w:t>
      </w:r>
      <w:r w:rsidR="00537C3E" w:rsidRPr="00437866">
        <w:rPr>
          <w:rFonts w:ascii="Arial" w:hAnsi="Arial"/>
          <w:bCs/>
          <w:snapToGrid w:val="0"/>
        </w:rPr>
        <w:lastRenderedPageBreak/>
        <w:t>Landsberg</w:t>
      </w:r>
      <w:r w:rsidR="005237B0">
        <w:rPr>
          <w:rFonts w:ascii="Arial" w:hAnsi="Arial"/>
          <w:bCs/>
          <w:snapToGrid w:val="0"/>
        </w:rPr>
        <w:t xml:space="preserve"> am </w:t>
      </w:r>
      <w:r w:rsidR="00537C3E" w:rsidRPr="00437866">
        <w:rPr>
          <w:rFonts w:ascii="Arial" w:hAnsi="Arial"/>
          <w:bCs/>
          <w:snapToGrid w:val="0"/>
        </w:rPr>
        <w:t xml:space="preserve">Lech </w:t>
      </w:r>
      <w:r w:rsidR="00E90BA8" w:rsidRPr="00437866">
        <w:rPr>
          <w:rFonts w:ascii="Arial" w:hAnsi="Arial"/>
          <w:bCs/>
          <w:snapToGrid w:val="0"/>
        </w:rPr>
        <w:t xml:space="preserve">(DE) </w:t>
      </w:r>
      <w:r w:rsidR="006D2279">
        <w:rPr>
          <w:rFonts w:ascii="Arial" w:hAnsi="Arial"/>
          <w:bCs/>
          <w:snapToGrid w:val="0"/>
        </w:rPr>
        <w:t xml:space="preserve">1975 </w:t>
      </w:r>
      <w:r w:rsidR="00537C3E" w:rsidRPr="00437866">
        <w:rPr>
          <w:rFonts w:ascii="Arial" w:hAnsi="Arial"/>
          <w:bCs/>
          <w:snapToGrid w:val="0"/>
        </w:rPr>
        <w:t xml:space="preserve">gehörten nun </w:t>
      </w:r>
      <w:r w:rsidR="00E90BA8" w:rsidRPr="00437866">
        <w:rPr>
          <w:rFonts w:ascii="Arial" w:hAnsi="Arial"/>
          <w:bCs/>
          <w:snapToGrid w:val="0"/>
        </w:rPr>
        <w:t>Grubber</w:t>
      </w:r>
      <w:r w:rsidR="00EA1155">
        <w:rPr>
          <w:rFonts w:ascii="Arial" w:hAnsi="Arial"/>
          <w:bCs/>
          <w:snapToGrid w:val="0"/>
        </w:rPr>
        <w:t xml:space="preserve"> (SYNKRO)</w:t>
      </w:r>
      <w:r w:rsidR="00407ECE">
        <w:rPr>
          <w:rFonts w:ascii="Arial" w:hAnsi="Arial"/>
          <w:bCs/>
          <w:snapToGrid w:val="0"/>
        </w:rPr>
        <w:t xml:space="preserve">, </w:t>
      </w:r>
      <w:r w:rsidR="00E90BA8" w:rsidRPr="00437866">
        <w:rPr>
          <w:rFonts w:ascii="Arial" w:hAnsi="Arial"/>
          <w:bCs/>
          <w:snapToGrid w:val="0"/>
        </w:rPr>
        <w:t xml:space="preserve">Pflüge </w:t>
      </w:r>
      <w:r w:rsidR="00EA1155">
        <w:rPr>
          <w:rFonts w:ascii="Arial" w:hAnsi="Arial"/>
          <w:bCs/>
          <w:snapToGrid w:val="0"/>
        </w:rPr>
        <w:t xml:space="preserve">(SERVO) </w:t>
      </w:r>
      <w:r w:rsidR="00407ECE">
        <w:rPr>
          <w:rFonts w:ascii="Arial" w:hAnsi="Arial"/>
          <w:bCs/>
          <w:snapToGrid w:val="0"/>
        </w:rPr>
        <w:t xml:space="preserve">und </w:t>
      </w:r>
      <w:r w:rsidR="00407ECE" w:rsidRPr="00437866">
        <w:rPr>
          <w:rFonts w:ascii="Arial" w:hAnsi="Arial"/>
          <w:bCs/>
          <w:snapToGrid w:val="0"/>
        </w:rPr>
        <w:t>Kreiseleggen</w:t>
      </w:r>
      <w:r w:rsidR="00407ECE">
        <w:rPr>
          <w:rFonts w:ascii="Arial" w:hAnsi="Arial"/>
          <w:bCs/>
          <w:snapToGrid w:val="0"/>
        </w:rPr>
        <w:t xml:space="preserve"> (LION, der Löwe im Feld)</w:t>
      </w:r>
      <w:r w:rsidR="00407ECE" w:rsidRPr="00437866">
        <w:rPr>
          <w:rFonts w:ascii="Arial" w:hAnsi="Arial"/>
          <w:bCs/>
          <w:snapToGrid w:val="0"/>
        </w:rPr>
        <w:t xml:space="preserve">, </w:t>
      </w:r>
      <w:r w:rsidR="00E90BA8" w:rsidRPr="00437866">
        <w:rPr>
          <w:rFonts w:ascii="Arial" w:hAnsi="Arial"/>
          <w:bCs/>
          <w:snapToGrid w:val="0"/>
        </w:rPr>
        <w:t xml:space="preserve">zum Standardprogramm. </w:t>
      </w:r>
    </w:p>
    <w:p w14:paraId="4B6F4130" w14:textId="5E39ED61" w:rsidR="00C5525D" w:rsidRPr="00247E8C" w:rsidRDefault="00441DB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247E8C">
        <w:rPr>
          <w:rFonts w:ascii="Arial" w:hAnsi="Arial"/>
          <w:iCs/>
          <w:lang w:val="de-AT" w:eastAsia="en-US"/>
        </w:rPr>
        <w:t xml:space="preserve">2001 wurde mit der Übernahme des Rabe-Werkes in Bernburg (DE) die Weichen für eine </w:t>
      </w:r>
      <w:r w:rsidR="009E0F37">
        <w:rPr>
          <w:rFonts w:ascii="Arial" w:hAnsi="Arial"/>
          <w:iCs/>
          <w:lang w:val="de-AT" w:eastAsia="en-US"/>
        </w:rPr>
        <w:t>weitere</w:t>
      </w:r>
      <w:r w:rsidRPr="00247E8C">
        <w:rPr>
          <w:rFonts w:ascii="Arial" w:hAnsi="Arial"/>
          <w:iCs/>
          <w:lang w:val="de-AT" w:eastAsia="en-US"/>
        </w:rPr>
        <w:t xml:space="preserve"> Produktsparte gestellt. </w:t>
      </w:r>
      <w:r w:rsidR="00247E8C">
        <w:rPr>
          <w:rFonts w:ascii="Arial" w:hAnsi="Arial"/>
          <w:iCs/>
          <w:lang w:val="de-AT" w:eastAsia="en-US"/>
        </w:rPr>
        <w:t>P</w:t>
      </w:r>
      <w:r w:rsidR="00C13A2C">
        <w:rPr>
          <w:rFonts w:ascii="Arial" w:hAnsi="Arial"/>
          <w:iCs/>
          <w:lang w:val="de-AT" w:eastAsia="en-US"/>
        </w:rPr>
        <w:t xml:space="preserve">öttinger Sämaschinen </w:t>
      </w:r>
      <w:r w:rsidR="00BD011D">
        <w:rPr>
          <w:rFonts w:ascii="Arial" w:hAnsi="Arial"/>
          <w:iCs/>
          <w:lang w:val="de-AT" w:eastAsia="en-US"/>
        </w:rPr>
        <w:t>überzeugen seither durch höchste Funktionalität, Betriebssicher</w:t>
      </w:r>
      <w:r w:rsidR="00827A91">
        <w:rPr>
          <w:rFonts w:ascii="Arial" w:hAnsi="Arial"/>
          <w:iCs/>
          <w:lang w:val="de-AT" w:eastAsia="en-US"/>
        </w:rPr>
        <w:t>heit und Funktionalität. Zum umfangreichen Sortiment zählen</w:t>
      </w:r>
      <w:r w:rsidR="00F82805">
        <w:rPr>
          <w:rFonts w:ascii="Arial" w:hAnsi="Arial"/>
          <w:iCs/>
          <w:lang w:val="de-AT" w:eastAsia="en-US"/>
        </w:rPr>
        <w:t xml:space="preserve"> </w:t>
      </w:r>
      <w:r w:rsidR="00827A91">
        <w:rPr>
          <w:rFonts w:ascii="Arial" w:hAnsi="Arial"/>
          <w:iCs/>
          <w:lang w:val="de-AT" w:eastAsia="en-US"/>
        </w:rPr>
        <w:t>mechanisch</w:t>
      </w:r>
      <w:r w:rsidR="00F82805">
        <w:rPr>
          <w:rFonts w:ascii="Arial" w:hAnsi="Arial"/>
          <w:iCs/>
          <w:lang w:val="de-AT" w:eastAsia="en-US"/>
        </w:rPr>
        <w:t xml:space="preserve">e </w:t>
      </w:r>
      <w:r w:rsidR="00A80E7C">
        <w:rPr>
          <w:rFonts w:ascii="Arial" w:hAnsi="Arial"/>
          <w:iCs/>
          <w:lang w:val="de-AT" w:eastAsia="en-US"/>
        </w:rPr>
        <w:t>und pneumatisch</w:t>
      </w:r>
      <w:r w:rsidR="00F82805">
        <w:rPr>
          <w:rFonts w:ascii="Arial" w:hAnsi="Arial"/>
          <w:iCs/>
          <w:lang w:val="de-AT" w:eastAsia="en-US"/>
        </w:rPr>
        <w:t>e Sämaschinen</w:t>
      </w:r>
      <w:r w:rsidR="0012509A">
        <w:rPr>
          <w:rFonts w:ascii="Arial" w:hAnsi="Arial"/>
          <w:iCs/>
          <w:lang w:val="de-AT" w:eastAsia="en-US"/>
        </w:rPr>
        <w:t xml:space="preserve">, sowie Geräte für die </w:t>
      </w:r>
      <w:proofErr w:type="spellStart"/>
      <w:r w:rsidR="00A80E7C">
        <w:rPr>
          <w:rFonts w:ascii="Arial" w:hAnsi="Arial"/>
          <w:iCs/>
          <w:lang w:val="de-AT" w:eastAsia="en-US"/>
        </w:rPr>
        <w:t>Mulchsaat</w:t>
      </w:r>
      <w:proofErr w:type="spellEnd"/>
      <w:r w:rsidR="0012509A">
        <w:rPr>
          <w:rFonts w:ascii="Arial" w:hAnsi="Arial"/>
          <w:iCs/>
          <w:lang w:val="de-AT" w:eastAsia="en-US"/>
        </w:rPr>
        <w:t xml:space="preserve">. </w:t>
      </w:r>
      <w:r w:rsidR="00DB12B9">
        <w:rPr>
          <w:rFonts w:ascii="Arial" w:hAnsi="Arial"/>
          <w:iCs/>
          <w:lang w:val="de-AT" w:eastAsia="en-US"/>
        </w:rPr>
        <w:t xml:space="preserve">Ab August 2021 </w:t>
      </w:r>
      <w:r w:rsidR="00503FA6">
        <w:rPr>
          <w:rFonts w:ascii="Arial" w:hAnsi="Arial"/>
          <w:iCs/>
          <w:lang w:val="de-AT" w:eastAsia="en-US"/>
        </w:rPr>
        <w:t>wird eine der letzten Lücken im Ackerbau-</w:t>
      </w:r>
      <w:r w:rsidR="00742902">
        <w:rPr>
          <w:rFonts w:ascii="Arial" w:hAnsi="Arial"/>
          <w:iCs/>
          <w:lang w:val="de-AT" w:eastAsia="en-US"/>
        </w:rPr>
        <w:t>Sortiment</w:t>
      </w:r>
      <w:r w:rsidR="00503FA6">
        <w:rPr>
          <w:rFonts w:ascii="Arial" w:hAnsi="Arial"/>
          <w:iCs/>
          <w:lang w:val="de-AT" w:eastAsia="en-US"/>
        </w:rPr>
        <w:t xml:space="preserve"> des österreichischen </w:t>
      </w:r>
      <w:r w:rsidR="00B56CA8">
        <w:rPr>
          <w:rFonts w:ascii="Arial" w:hAnsi="Arial"/>
          <w:iCs/>
          <w:lang w:val="de-AT" w:eastAsia="en-US"/>
        </w:rPr>
        <w:t>Traditionsunternehmens geschlossen</w:t>
      </w:r>
      <w:r w:rsidR="006F4789">
        <w:rPr>
          <w:rFonts w:ascii="Arial" w:hAnsi="Arial"/>
          <w:iCs/>
          <w:lang w:val="de-AT" w:eastAsia="en-US"/>
        </w:rPr>
        <w:t>:</w:t>
      </w:r>
      <w:r w:rsidR="00B56CA8">
        <w:rPr>
          <w:rFonts w:ascii="Arial" w:hAnsi="Arial"/>
          <w:iCs/>
          <w:lang w:val="de-AT" w:eastAsia="en-US"/>
        </w:rPr>
        <w:t xml:space="preserve"> Mit Rollhacken, Hackgeräten und Striegeln </w:t>
      </w:r>
      <w:r w:rsidR="000356F6">
        <w:rPr>
          <w:rFonts w:ascii="Arial" w:hAnsi="Arial"/>
          <w:iCs/>
          <w:lang w:val="de-AT" w:eastAsia="en-US"/>
        </w:rPr>
        <w:t>bietet Pöttinger</w:t>
      </w:r>
      <w:r w:rsidR="006F4789">
        <w:rPr>
          <w:rFonts w:ascii="Arial" w:hAnsi="Arial"/>
          <w:iCs/>
          <w:lang w:val="de-AT" w:eastAsia="en-US"/>
        </w:rPr>
        <w:t xml:space="preserve"> </w:t>
      </w:r>
      <w:r w:rsidR="00816FB3">
        <w:rPr>
          <w:rFonts w:ascii="Arial" w:hAnsi="Arial"/>
          <w:iCs/>
          <w:lang w:val="de-AT" w:eastAsia="en-US"/>
        </w:rPr>
        <w:t xml:space="preserve">flexible und effiziente Maschinen </w:t>
      </w:r>
      <w:r w:rsidR="00A637CE">
        <w:rPr>
          <w:rFonts w:ascii="Arial" w:hAnsi="Arial"/>
          <w:iCs/>
          <w:lang w:val="de-AT" w:eastAsia="en-US"/>
        </w:rPr>
        <w:t xml:space="preserve">um sich den neuen Herausforderungen in der Kulturpflege </w:t>
      </w:r>
      <w:r w:rsidR="001824E6">
        <w:rPr>
          <w:rFonts w:ascii="Arial" w:hAnsi="Arial"/>
          <w:iCs/>
          <w:lang w:val="de-AT" w:eastAsia="en-US"/>
        </w:rPr>
        <w:t>stellen zu können</w:t>
      </w:r>
      <w:r w:rsidR="006C4875">
        <w:rPr>
          <w:rFonts w:ascii="Arial" w:hAnsi="Arial"/>
          <w:iCs/>
          <w:lang w:val="de-AT" w:eastAsia="en-US"/>
        </w:rPr>
        <w:t>.</w:t>
      </w:r>
      <w:r w:rsidR="00816FB3">
        <w:rPr>
          <w:rFonts w:ascii="Arial" w:hAnsi="Arial"/>
          <w:iCs/>
          <w:lang w:val="de-AT" w:eastAsia="en-US"/>
        </w:rPr>
        <w:t xml:space="preserve"> </w:t>
      </w:r>
    </w:p>
    <w:p w14:paraId="61AD9DD4" w14:textId="77777777" w:rsidR="00742902" w:rsidRDefault="00742902" w:rsidP="00C855A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</w:p>
    <w:p w14:paraId="6BCC58C6" w14:textId="0019325C" w:rsidR="00C855A9" w:rsidRPr="00E90BA8" w:rsidRDefault="00C855A9" w:rsidP="00C855A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E90BA8">
        <w:rPr>
          <w:rFonts w:ascii="Arial" w:hAnsi="Arial"/>
          <w:b/>
          <w:bCs/>
          <w:iCs/>
          <w:lang w:val="de-AT" w:eastAsia="en-US"/>
        </w:rPr>
        <w:t>Ehre die Vergangenheit – sei die Zukunft.</w:t>
      </w:r>
    </w:p>
    <w:p w14:paraId="1843519B" w14:textId="74083664" w:rsidR="00211078" w:rsidRDefault="006D6E9C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 w:rsidRPr="007C1CDA">
        <w:rPr>
          <w:rStyle w:val="normaltextrun"/>
          <w:rFonts w:ascii="Arial" w:hAnsi="Arial" w:cs="Arial"/>
        </w:rPr>
        <w:t xml:space="preserve">Mit </w:t>
      </w:r>
      <w:r w:rsidR="00672D0C">
        <w:rPr>
          <w:rStyle w:val="normaltextrun"/>
          <w:rFonts w:ascii="Arial" w:hAnsi="Arial" w:cs="Arial"/>
        </w:rPr>
        <w:t xml:space="preserve">bahnbrechenden Innovationen </w:t>
      </w:r>
      <w:r w:rsidR="00FA78CA" w:rsidRPr="007C1CDA">
        <w:rPr>
          <w:rStyle w:val="normaltextrun"/>
          <w:rFonts w:ascii="Arial" w:hAnsi="Arial" w:cs="Arial"/>
        </w:rPr>
        <w:t>wie de</w:t>
      </w:r>
      <w:r w:rsidR="00545FE2">
        <w:rPr>
          <w:rStyle w:val="normaltextrun"/>
          <w:rFonts w:ascii="Arial" w:hAnsi="Arial" w:cs="Arial"/>
        </w:rPr>
        <w:t xml:space="preserve">m neuen JUMBO Ladewagen, </w:t>
      </w:r>
      <w:r w:rsidR="00FA78CA" w:rsidRPr="007C1CDA">
        <w:rPr>
          <w:rStyle w:val="normaltextrun"/>
          <w:rFonts w:ascii="Arial" w:hAnsi="Arial" w:cs="Arial"/>
        </w:rPr>
        <w:t>de</w:t>
      </w:r>
      <w:r w:rsidR="00972BB1">
        <w:rPr>
          <w:rStyle w:val="normaltextrun"/>
          <w:rFonts w:ascii="Arial" w:hAnsi="Arial" w:cs="Arial"/>
        </w:rPr>
        <w:t>r AEROSEM FDD Fronttank-Sämaschine</w:t>
      </w:r>
      <w:r w:rsidR="003E55FC">
        <w:rPr>
          <w:rStyle w:val="normaltextrun"/>
          <w:rFonts w:ascii="Arial" w:hAnsi="Arial" w:cs="Arial"/>
        </w:rPr>
        <w:t xml:space="preserve">, </w:t>
      </w:r>
      <w:r w:rsidR="002566DB" w:rsidRPr="007C1CDA">
        <w:rPr>
          <w:rStyle w:val="normaltextrun"/>
          <w:rFonts w:ascii="Arial" w:hAnsi="Arial" w:cs="Arial"/>
        </w:rPr>
        <w:t xml:space="preserve">der Anbindung an den </w:t>
      </w:r>
      <w:proofErr w:type="spellStart"/>
      <w:r w:rsidR="002566DB" w:rsidRPr="007C1CDA">
        <w:rPr>
          <w:rStyle w:val="normaltextrun"/>
          <w:rFonts w:ascii="Arial" w:hAnsi="Arial" w:cs="Arial"/>
        </w:rPr>
        <w:t>agrirouter</w:t>
      </w:r>
      <w:proofErr w:type="spellEnd"/>
      <w:r w:rsidR="002566DB" w:rsidRPr="007C1CDA">
        <w:rPr>
          <w:rStyle w:val="normaltextrun"/>
          <w:rFonts w:ascii="Arial" w:hAnsi="Arial" w:cs="Arial"/>
        </w:rPr>
        <w:t xml:space="preserve">, Next </w:t>
      </w:r>
      <w:proofErr w:type="spellStart"/>
      <w:r w:rsidR="002566DB" w:rsidRPr="007C1CDA">
        <w:rPr>
          <w:rStyle w:val="normaltextrun"/>
          <w:rFonts w:ascii="Arial" w:hAnsi="Arial" w:cs="Arial"/>
        </w:rPr>
        <w:t>Machine</w:t>
      </w:r>
      <w:proofErr w:type="spellEnd"/>
      <w:r w:rsidR="002566DB" w:rsidRPr="007C1CDA">
        <w:rPr>
          <w:rStyle w:val="normaltextrun"/>
          <w:rFonts w:ascii="Arial" w:hAnsi="Arial" w:cs="Arial"/>
        </w:rPr>
        <w:t xml:space="preserve"> Management und vielen weiteren</w:t>
      </w:r>
      <w:r w:rsidR="002444C0" w:rsidRPr="007C1CDA">
        <w:rPr>
          <w:rStyle w:val="normaltextrun"/>
          <w:rFonts w:ascii="Arial" w:hAnsi="Arial" w:cs="Arial"/>
        </w:rPr>
        <w:t xml:space="preserve"> Lösungen im Bereich der digitalen Landtechnik wird Pöttinger auch in Zukunft </w:t>
      </w:r>
      <w:r w:rsidR="00C855A9" w:rsidRPr="007C1CDA">
        <w:rPr>
          <w:rStyle w:val="normaltextrun"/>
          <w:rFonts w:ascii="Arial" w:hAnsi="Arial" w:cs="Arial"/>
        </w:rPr>
        <w:t xml:space="preserve">die Arbeit in der Landwirtschaft bestmöglich und nachhaltig unterstützen. </w:t>
      </w:r>
      <w:r w:rsidR="00615A02">
        <w:rPr>
          <w:rStyle w:val="normaltextrun"/>
          <w:rFonts w:ascii="Arial" w:hAnsi="Arial" w:cs="Arial"/>
        </w:rPr>
        <w:t xml:space="preserve">Gregor Dietachmayr, der Sprecher der Geschäftsführung </w:t>
      </w:r>
      <w:r w:rsidR="007E611C">
        <w:rPr>
          <w:rStyle w:val="normaltextrun"/>
          <w:rFonts w:ascii="Arial" w:hAnsi="Arial" w:cs="Arial"/>
        </w:rPr>
        <w:t>zeichnet ein positives Bild</w:t>
      </w:r>
      <w:r w:rsidR="00A33A31">
        <w:rPr>
          <w:rStyle w:val="normaltextrun"/>
          <w:rFonts w:ascii="Arial" w:hAnsi="Arial" w:cs="Arial"/>
        </w:rPr>
        <w:t xml:space="preserve">: </w:t>
      </w:r>
      <w:r w:rsidR="009D3D07">
        <w:rPr>
          <w:rStyle w:val="normaltextrun"/>
          <w:rFonts w:ascii="Arial" w:hAnsi="Arial" w:cs="Arial"/>
        </w:rPr>
        <w:t>„</w:t>
      </w:r>
      <w:r w:rsidR="00FE23FD" w:rsidRPr="007C1CDA">
        <w:rPr>
          <w:rFonts w:ascii="Arial" w:hAnsi="Arial"/>
          <w:lang w:val="de-AT" w:eastAsia="en-US"/>
        </w:rPr>
        <w:t xml:space="preserve">Wir </w:t>
      </w:r>
      <w:r w:rsidR="0066729A">
        <w:rPr>
          <w:rFonts w:ascii="Arial" w:hAnsi="Arial"/>
          <w:lang w:val="de-AT" w:eastAsia="en-US"/>
        </w:rPr>
        <w:t>tragen den</w:t>
      </w:r>
      <w:r w:rsidR="005321CE">
        <w:rPr>
          <w:rFonts w:ascii="Arial" w:hAnsi="Arial"/>
          <w:lang w:val="de-AT" w:eastAsia="en-US"/>
        </w:rPr>
        <w:t xml:space="preserve"> </w:t>
      </w:r>
      <w:r w:rsidR="00BD047A">
        <w:rPr>
          <w:rFonts w:ascii="Arial" w:hAnsi="Arial"/>
          <w:lang w:val="de-AT" w:eastAsia="en-US"/>
        </w:rPr>
        <w:t>Pionier-</w:t>
      </w:r>
      <w:r w:rsidR="00CA3241">
        <w:rPr>
          <w:rFonts w:ascii="Arial" w:hAnsi="Arial"/>
          <w:lang w:val="de-AT" w:eastAsia="en-US"/>
        </w:rPr>
        <w:t xml:space="preserve">Geist im Sinne unseres Gründers </w:t>
      </w:r>
      <w:r w:rsidR="0066729A">
        <w:rPr>
          <w:rFonts w:ascii="Arial" w:hAnsi="Arial"/>
          <w:lang w:val="de-AT" w:eastAsia="en-US"/>
        </w:rPr>
        <w:t>weiter</w:t>
      </w:r>
      <w:r w:rsidR="00A06760">
        <w:rPr>
          <w:rFonts w:ascii="Arial" w:hAnsi="Arial"/>
          <w:lang w:val="de-AT" w:eastAsia="en-US"/>
        </w:rPr>
        <w:t xml:space="preserve">. </w:t>
      </w:r>
      <w:r w:rsidR="002C6F66">
        <w:rPr>
          <w:rFonts w:ascii="Arial" w:hAnsi="Arial"/>
          <w:lang w:val="de-AT" w:eastAsia="en-US"/>
        </w:rPr>
        <w:t xml:space="preserve">Bei unseren bewährten Maschinen und bei den Neuentwicklungen haben wir stets </w:t>
      </w:r>
      <w:r w:rsidR="00DD0CFA">
        <w:rPr>
          <w:rFonts w:ascii="Arial" w:hAnsi="Arial"/>
          <w:lang w:val="de-AT" w:eastAsia="en-US"/>
        </w:rPr>
        <w:t xml:space="preserve">das Ohr am Puls der Zeit. </w:t>
      </w:r>
      <w:r w:rsidR="00715169">
        <w:rPr>
          <w:rFonts w:ascii="Arial" w:hAnsi="Arial"/>
          <w:lang w:val="de-AT" w:eastAsia="en-US"/>
        </w:rPr>
        <w:t>Das D</w:t>
      </w:r>
      <w:r w:rsidR="0066729A">
        <w:rPr>
          <w:rFonts w:ascii="Arial" w:hAnsi="Arial"/>
          <w:lang w:val="de-AT" w:eastAsia="en-US"/>
        </w:rPr>
        <w:t xml:space="preserve">enken in Lösungen </w:t>
      </w:r>
      <w:r w:rsidR="00715169">
        <w:rPr>
          <w:rFonts w:ascii="Arial" w:hAnsi="Arial"/>
          <w:lang w:val="de-AT" w:eastAsia="en-US"/>
        </w:rPr>
        <w:t xml:space="preserve">haben wir von </w:t>
      </w:r>
      <w:r w:rsidR="00173A4C">
        <w:rPr>
          <w:rFonts w:ascii="Arial" w:hAnsi="Arial"/>
          <w:lang w:val="de-AT" w:eastAsia="en-US"/>
        </w:rPr>
        <w:t>unseren Vorgängern</w:t>
      </w:r>
      <w:r w:rsidR="005321CE">
        <w:rPr>
          <w:rFonts w:ascii="Arial" w:hAnsi="Arial"/>
          <w:lang w:val="de-AT" w:eastAsia="en-US"/>
        </w:rPr>
        <w:t xml:space="preserve"> </w:t>
      </w:r>
      <w:r w:rsidR="00173A4C">
        <w:rPr>
          <w:rFonts w:ascii="Arial" w:hAnsi="Arial"/>
          <w:lang w:val="de-AT" w:eastAsia="en-US"/>
        </w:rPr>
        <w:t>übernommen</w:t>
      </w:r>
      <w:r w:rsidR="0055413C">
        <w:rPr>
          <w:rFonts w:ascii="Arial" w:hAnsi="Arial"/>
          <w:lang w:val="de-AT" w:eastAsia="en-US"/>
        </w:rPr>
        <w:t xml:space="preserve"> und können so optimistisch in die Zukunft blicken. </w:t>
      </w:r>
      <w:r w:rsidR="00173A4C">
        <w:rPr>
          <w:rFonts w:ascii="Arial" w:hAnsi="Arial"/>
          <w:lang w:val="de-AT" w:eastAsia="en-US"/>
        </w:rPr>
        <w:t>Denn w</w:t>
      </w:r>
      <w:r w:rsidR="00192009">
        <w:rPr>
          <w:rFonts w:ascii="Arial" w:hAnsi="Arial"/>
          <w:lang w:val="de-AT" w:eastAsia="en-US"/>
        </w:rPr>
        <w:t xml:space="preserve">ir </w:t>
      </w:r>
      <w:r w:rsidR="00FE23FD" w:rsidRPr="007C1CDA">
        <w:rPr>
          <w:rFonts w:ascii="Arial" w:hAnsi="Arial"/>
          <w:lang w:val="de-AT" w:eastAsia="en-US"/>
        </w:rPr>
        <w:t xml:space="preserve">sind uns unserer </w:t>
      </w:r>
      <w:r w:rsidR="00FE23FD" w:rsidRPr="00180DC1">
        <w:rPr>
          <w:rFonts w:ascii="Arial" w:hAnsi="Arial"/>
          <w:lang w:val="de-AT" w:eastAsia="en-US"/>
        </w:rPr>
        <w:t>Verantwortung ge</w:t>
      </w:r>
      <w:r w:rsidR="005325BE">
        <w:rPr>
          <w:rFonts w:ascii="Arial" w:hAnsi="Arial"/>
          <w:lang w:val="de-AT" w:eastAsia="en-US"/>
        </w:rPr>
        <w:t>g</w:t>
      </w:r>
      <w:r w:rsidR="00FE23FD" w:rsidRPr="00180DC1">
        <w:rPr>
          <w:rFonts w:ascii="Arial" w:hAnsi="Arial"/>
          <w:lang w:val="de-AT" w:eastAsia="en-US"/>
        </w:rPr>
        <w:t xml:space="preserve">enüber </w:t>
      </w:r>
      <w:r w:rsidR="00EE7797">
        <w:rPr>
          <w:rFonts w:ascii="Arial" w:hAnsi="Arial"/>
          <w:lang w:val="de-AT" w:eastAsia="en-US"/>
        </w:rPr>
        <w:t xml:space="preserve">den </w:t>
      </w:r>
      <w:r w:rsidR="00180DC1" w:rsidRPr="00180DC1">
        <w:rPr>
          <w:rFonts w:ascii="Arial" w:hAnsi="Arial"/>
          <w:lang w:val="de-AT" w:eastAsia="en-US"/>
        </w:rPr>
        <w:t>nachfolgenden Generationen sehr bewusst</w:t>
      </w:r>
      <w:r w:rsidR="0092305E">
        <w:rPr>
          <w:rFonts w:ascii="Arial" w:hAnsi="Arial"/>
          <w:lang w:val="de-AT" w:eastAsia="en-US"/>
        </w:rPr>
        <w:t xml:space="preserve">. </w:t>
      </w:r>
      <w:r w:rsidR="00F82393">
        <w:rPr>
          <w:rFonts w:ascii="Arial" w:hAnsi="Arial"/>
          <w:lang w:val="de-AT" w:eastAsia="en-US"/>
        </w:rPr>
        <w:t xml:space="preserve">Als zuverlässiger Partner mit Handschlagqualität </w:t>
      </w:r>
      <w:r w:rsidR="008D5026">
        <w:rPr>
          <w:rFonts w:ascii="Arial" w:hAnsi="Arial"/>
          <w:lang w:val="de-AT" w:eastAsia="en-US"/>
        </w:rPr>
        <w:t xml:space="preserve">nehmen </w:t>
      </w:r>
      <w:r w:rsidR="00F82393">
        <w:rPr>
          <w:rFonts w:ascii="Arial" w:hAnsi="Arial"/>
          <w:lang w:val="de-AT" w:eastAsia="en-US"/>
        </w:rPr>
        <w:t xml:space="preserve">wir </w:t>
      </w:r>
      <w:r w:rsidR="008D5026">
        <w:rPr>
          <w:rFonts w:ascii="Arial" w:hAnsi="Arial"/>
          <w:lang w:val="de-AT" w:eastAsia="en-US"/>
        </w:rPr>
        <w:t>auch in Zukunft die Herausforderungen</w:t>
      </w:r>
      <w:r w:rsidR="00146668">
        <w:rPr>
          <w:rFonts w:ascii="Arial" w:hAnsi="Arial"/>
          <w:lang w:val="de-AT" w:eastAsia="en-US"/>
        </w:rPr>
        <w:t xml:space="preserve"> </w:t>
      </w:r>
      <w:r w:rsidR="008D5026">
        <w:rPr>
          <w:rFonts w:ascii="Arial" w:hAnsi="Arial"/>
          <w:lang w:val="de-AT" w:eastAsia="en-US"/>
        </w:rPr>
        <w:t>an</w:t>
      </w:r>
      <w:r w:rsidR="00146668">
        <w:rPr>
          <w:rFonts w:ascii="Arial" w:hAnsi="Arial"/>
          <w:lang w:val="de-AT" w:eastAsia="en-US"/>
        </w:rPr>
        <w:t>, um die</w:t>
      </w:r>
      <w:r w:rsidR="00A96F5E">
        <w:rPr>
          <w:rFonts w:ascii="Arial" w:hAnsi="Arial"/>
          <w:lang w:val="de-AT" w:eastAsia="en-US"/>
        </w:rPr>
        <w:t xml:space="preserve"> Kundenwünsche bestmöglich erfüllen zu können</w:t>
      </w:r>
      <w:r w:rsidR="005F6396">
        <w:rPr>
          <w:rFonts w:ascii="Arial" w:hAnsi="Arial"/>
          <w:lang w:val="de-AT" w:eastAsia="en-US"/>
        </w:rPr>
        <w:t>.“</w:t>
      </w:r>
    </w:p>
    <w:p w14:paraId="6D2EE021" w14:textId="77777777" w:rsidR="00BA4462" w:rsidRPr="00BA4462" w:rsidRDefault="00BA4462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en-US"/>
        </w:rPr>
      </w:pPr>
    </w:p>
    <w:p w14:paraId="7EE1D696" w14:textId="75D11F61" w:rsidR="00CF2B25" w:rsidRDefault="00CF2B25">
      <w:pPr>
        <w:rPr>
          <w:rFonts w:ascii="Arial" w:hAnsi="Arial"/>
          <w:lang w:val="de-AT" w:eastAsia="en-US"/>
        </w:rPr>
      </w:pPr>
      <w:r>
        <w:rPr>
          <w:rFonts w:ascii="Arial" w:hAnsi="Arial"/>
          <w:lang w:val="de-AT" w:eastAsia="en-US"/>
        </w:rPr>
        <w:br w:type="page"/>
      </w:r>
    </w:p>
    <w:p w14:paraId="72ADBD01" w14:textId="77777777" w:rsidR="00211078" w:rsidRDefault="00211078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</w:p>
    <w:p w14:paraId="1473599C" w14:textId="699E7455" w:rsidR="00EA32EE" w:rsidRPr="00E90BA8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90BA8">
        <w:rPr>
          <w:rFonts w:ascii="Arial" w:hAnsi="Arial"/>
          <w:b/>
          <w:bCs/>
          <w:lang w:val="de-AT" w:eastAsia="en-US"/>
        </w:rPr>
        <w:t>Bildervorschau:</w:t>
      </w:r>
    </w:p>
    <w:p w14:paraId="28417E81" w14:textId="6F1F204D" w:rsidR="00632BBA" w:rsidRPr="00693F1B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lang w:val="de-AT" w:eastAsia="en-US"/>
        </w:rPr>
      </w:pPr>
      <w:r w:rsidRPr="00693F1B">
        <w:rPr>
          <w:rFonts w:ascii="Arial" w:hAnsi="Arial"/>
          <w:b/>
          <w:bCs/>
          <w:lang w:val="de-AT" w:eastAsia="en-US"/>
        </w:rPr>
        <w:t>Ehre die Vergangenheit</w:t>
      </w:r>
      <w:r w:rsidR="00693F1B" w:rsidRPr="00693F1B">
        <w:rPr>
          <w:rFonts w:ascii="Arial" w:hAnsi="Arial"/>
          <w:b/>
          <w:bCs/>
          <w:lang w:val="de-AT" w:eastAsia="en-US"/>
        </w:rPr>
        <w:t xml:space="preserve"> </w:t>
      </w:r>
      <w:r w:rsidR="00F868AE" w:rsidRPr="00693F1B">
        <w:rPr>
          <w:rFonts w:ascii="Arial" w:hAnsi="Arial"/>
          <w:b/>
          <w:bCs/>
          <w:lang w:val="de-AT" w:eastAsia="en-US"/>
        </w:rPr>
        <w:t>-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A1AFF" w:rsidRPr="006A1AFF" w14:paraId="1D789938" w14:textId="77777777" w:rsidTr="094C5A42">
        <w:tc>
          <w:tcPr>
            <w:tcW w:w="2802" w:type="dxa"/>
            <w:shd w:val="clear" w:color="auto" w:fill="auto"/>
          </w:tcPr>
          <w:p w14:paraId="2AFA1D22" w14:textId="77777777" w:rsidR="00751C15" w:rsidRDefault="00751C15" w:rsidP="00751C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</w:p>
          <w:p w14:paraId="318F0C8D" w14:textId="4CF4349D" w:rsidR="00F868AE" w:rsidRPr="006A1AFF" w:rsidRDefault="00751C15" w:rsidP="00751C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1091A6AD" wp14:editId="52D1BCBD">
                  <wp:extent cx="952500" cy="9525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Pr="006A1AFF" w:rsidRDefault="00E04E03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de-AT" w:eastAsia="en-US"/>
              </w:rPr>
            </w:pPr>
          </w:p>
          <w:p w14:paraId="77DEF4A0" w14:textId="5C9FB449" w:rsidR="00E04E03" w:rsidRPr="006A1AFF" w:rsidRDefault="003C1365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5D42A4F" wp14:editId="094C5A42">
                  <wp:extent cx="952500" cy="9525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3F5B854D" w14:textId="7AA9BB25" w:rsidR="00F868AE" w:rsidRPr="006A1AFF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color w:val="FF0000"/>
                <w:sz w:val="18"/>
                <w:szCs w:val="18"/>
                <w:lang w:val="de-AT" w:eastAsia="en-US"/>
              </w:rPr>
            </w:pPr>
          </w:p>
          <w:p w14:paraId="3515B975" w14:textId="457E0322" w:rsidR="00EA32EE" w:rsidRPr="006A1AFF" w:rsidRDefault="000F598C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842BA0D" wp14:editId="19AF9378">
                  <wp:extent cx="1348740" cy="886800"/>
                  <wp:effectExtent l="0" t="0" r="381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8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AFF" w:rsidRPr="006A1AFF" w14:paraId="7CF13A22" w14:textId="77777777" w:rsidTr="094C5A42">
        <w:tc>
          <w:tcPr>
            <w:tcW w:w="2802" w:type="dxa"/>
            <w:shd w:val="clear" w:color="auto" w:fill="auto"/>
          </w:tcPr>
          <w:p w14:paraId="68C7B03B" w14:textId="0DFFB43F" w:rsidR="00EA32EE" w:rsidRPr="003C1365" w:rsidRDefault="00B70397" w:rsidP="003C136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Der </w:t>
            </w:r>
            <w:proofErr w:type="spellStart"/>
            <w:r>
              <w:rPr>
                <w:rFonts w:ascii="Arial" w:hAnsi="Arial"/>
                <w:sz w:val="22"/>
                <w:szCs w:val="22"/>
                <w:lang w:val="de-AT" w:eastAsia="en-US"/>
              </w:rPr>
              <w:t>Gespannmäher</w:t>
            </w:r>
            <w:proofErr w:type="spellEnd"/>
            <w:r w:rsidR="005266E1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erleichter</w:t>
            </w:r>
            <w:r w:rsidR="00DD0BFB">
              <w:rPr>
                <w:rFonts w:ascii="Arial" w:hAnsi="Arial"/>
                <w:sz w:val="22"/>
                <w:szCs w:val="22"/>
                <w:lang w:val="de-AT" w:eastAsia="en-US"/>
              </w:rPr>
              <w:t>t</w:t>
            </w:r>
            <w:r w:rsidR="005266E1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die Arbeit</w:t>
            </w:r>
          </w:p>
        </w:tc>
        <w:tc>
          <w:tcPr>
            <w:tcW w:w="2976" w:type="dxa"/>
            <w:shd w:val="clear" w:color="auto" w:fill="auto"/>
          </w:tcPr>
          <w:p w14:paraId="4FC0C563" w14:textId="63BC0D60" w:rsidR="00EA32EE" w:rsidRPr="003C1365" w:rsidRDefault="003C1365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3C1365">
              <w:rPr>
                <w:rFonts w:ascii="Arial" w:hAnsi="Arial"/>
                <w:sz w:val="22"/>
                <w:szCs w:val="22"/>
                <w:lang w:val="de-AT" w:eastAsia="en-US"/>
              </w:rPr>
              <w:t>Der Ladewagen Pionier</w:t>
            </w:r>
          </w:p>
        </w:tc>
        <w:tc>
          <w:tcPr>
            <w:tcW w:w="2835" w:type="dxa"/>
            <w:shd w:val="clear" w:color="auto" w:fill="auto"/>
          </w:tcPr>
          <w:p w14:paraId="31614DC5" w14:textId="7512B327" w:rsidR="00EA32EE" w:rsidRPr="003C1365" w:rsidRDefault="004869FE" w:rsidP="00C13E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trike/>
                <w:color w:val="FF0000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Der Pflug von Pöttinger</w:t>
            </w:r>
            <w:r w:rsidR="007C0017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ist stark im Feld</w:t>
            </w:r>
          </w:p>
        </w:tc>
      </w:tr>
      <w:tr w:rsidR="006D0AFD" w:rsidRPr="005266E1" w14:paraId="23A84650" w14:textId="77777777" w:rsidTr="094C5A42">
        <w:tc>
          <w:tcPr>
            <w:tcW w:w="2802" w:type="dxa"/>
            <w:shd w:val="clear" w:color="auto" w:fill="auto"/>
          </w:tcPr>
          <w:p w14:paraId="4D5013B3" w14:textId="18F3F135" w:rsidR="00EA32EE" w:rsidRPr="005266E1" w:rsidRDefault="00B70397" w:rsidP="005266E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</w:pPr>
            <w:r w:rsidRPr="005266E1"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https://www.poettinger.at/de_at/Newsroom/Pressebild/364</w:t>
            </w:r>
          </w:p>
        </w:tc>
        <w:tc>
          <w:tcPr>
            <w:tcW w:w="2976" w:type="dxa"/>
            <w:shd w:val="clear" w:color="auto" w:fill="auto"/>
          </w:tcPr>
          <w:p w14:paraId="1410A2DB" w14:textId="2E9D4621" w:rsidR="00EA32EE" w:rsidRPr="005266E1" w:rsidRDefault="003C1365" w:rsidP="005266E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</w:pPr>
            <w:r w:rsidRPr="005266E1"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https://www.poettinger.at/de_at/Newsroom/Pressebild/368</w:t>
            </w:r>
          </w:p>
        </w:tc>
        <w:tc>
          <w:tcPr>
            <w:tcW w:w="2835" w:type="dxa"/>
            <w:shd w:val="clear" w:color="auto" w:fill="auto"/>
          </w:tcPr>
          <w:p w14:paraId="5D446374" w14:textId="623F14B6" w:rsidR="00EA32EE" w:rsidRPr="005266E1" w:rsidRDefault="009B1AC1" w:rsidP="005266E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</w:pPr>
            <w:r w:rsidRPr="007C0017"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https://www.poettinger.at/de_at/Newsroom/Pressebild/4855</w:t>
            </w:r>
          </w:p>
        </w:tc>
      </w:tr>
    </w:tbl>
    <w:p w14:paraId="099E377E" w14:textId="77777777" w:rsidR="007434F1" w:rsidRPr="006A1AFF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color w:val="FF0000"/>
          <w:sz w:val="20"/>
          <w:szCs w:val="20"/>
          <w:lang w:val="de-AT" w:eastAsia="en-US"/>
        </w:rPr>
      </w:pPr>
    </w:p>
    <w:p w14:paraId="15C39ABE" w14:textId="77777777" w:rsidR="00EA32EE" w:rsidRPr="00693F1B" w:rsidRDefault="00F868AE" w:rsidP="00157C31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lang w:val="de-AT" w:eastAsia="en-US"/>
        </w:rPr>
      </w:pPr>
      <w:r w:rsidRPr="00693F1B">
        <w:rPr>
          <w:rFonts w:ascii="Arial" w:hAnsi="Arial"/>
          <w:b/>
          <w:bCs/>
          <w:lang w:val="de-AT" w:eastAsia="en-US"/>
        </w:rPr>
        <w:t>s</w:t>
      </w:r>
      <w:r w:rsidR="00632BBA" w:rsidRPr="00693F1B">
        <w:rPr>
          <w:rFonts w:ascii="Arial" w:hAnsi="Arial"/>
          <w:b/>
          <w:bCs/>
          <w:lang w:val="de-AT" w:eastAsia="en-US"/>
        </w:rPr>
        <w:t>ei die Zukunft</w:t>
      </w:r>
      <w:r w:rsidRPr="00693F1B">
        <w:rPr>
          <w:rFonts w:ascii="Arial" w:hAnsi="Arial"/>
          <w:b/>
          <w:bCs/>
          <w:lang w:val="de-AT" w:eastAsia="en-US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A1AFF" w:rsidRPr="006A1AFF" w14:paraId="691153E3" w14:textId="77777777" w:rsidTr="094C5A42">
        <w:tc>
          <w:tcPr>
            <w:tcW w:w="2802" w:type="dxa"/>
            <w:shd w:val="clear" w:color="auto" w:fill="auto"/>
          </w:tcPr>
          <w:p w14:paraId="0C1426D2" w14:textId="77777777" w:rsidR="007434F1" w:rsidRPr="006A1AFF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</w:p>
          <w:p w14:paraId="7C21F7D0" w14:textId="74A2E3E0" w:rsidR="007434F1" w:rsidRPr="006A1AFF" w:rsidRDefault="00DD0BFB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ABEDE32" wp14:editId="592AF5F4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3E2CE93D" w14:textId="77777777" w:rsidR="007434F1" w:rsidRPr="006A1AFF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</w:p>
          <w:p w14:paraId="5BFC9A9B" w14:textId="25AAD8FE" w:rsidR="00EA32EE" w:rsidRPr="006A1AFF" w:rsidRDefault="003069B8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CF1B0FF" wp14:editId="6F200D36">
                  <wp:extent cx="1143000" cy="762000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4C41729" w14:textId="77777777" w:rsidR="007434F1" w:rsidRPr="006A1AFF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</w:p>
          <w:p w14:paraId="71B9341E" w14:textId="2CB5102F" w:rsidR="00EA32EE" w:rsidRPr="006A1AFF" w:rsidRDefault="002D6214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B50299F" wp14:editId="5D4384DA">
                  <wp:extent cx="1143000" cy="85725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AFF" w:rsidRPr="006A1AFF" w14:paraId="051AE506" w14:textId="77777777" w:rsidTr="094C5A42">
        <w:tc>
          <w:tcPr>
            <w:tcW w:w="2802" w:type="dxa"/>
            <w:shd w:val="clear" w:color="auto" w:fill="auto"/>
          </w:tcPr>
          <w:p w14:paraId="58CC285E" w14:textId="0FBA6E4B" w:rsidR="00EA32EE" w:rsidRPr="006A1AFF" w:rsidRDefault="00DD0BFB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FF0000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NOVADISC 812</w:t>
            </w:r>
            <w:r w:rsidR="00233BFF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 Mähkombination für große Flächenleistung</w:t>
            </w:r>
          </w:p>
        </w:tc>
        <w:tc>
          <w:tcPr>
            <w:tcW w:w="2976" w:type="dxa"/>
            <w:shd w:val="clear" w:color="auto" w:fill="auto"/>
          </w:tcPr>
          <w:p w14:paraId="22D848CA" w14:textId="7D9279C0" w:rsidR="00A94B8A" w:rsidRPr="00A94B8A" w:rsidRDefault="005828C7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 w:rsidRPr="00A94B8A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Der neue </w:t>
            </w:r>
            <w:r w:rsidR="007434F1" w:rsidRPr="00A94B8A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JUMBO 7</w:t>
            </w:r>
            <w:r w:rsidR="00EB265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45</w:t>
            </w:r>
            <w:r w:rsidR="007434F1" w:rsidRPr="00A94B8A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0</w:t>
            </w:r>
            <w:r w:rsidR="00616D6B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 für </w:t>
            </w:r>
            <w:r w:rsidR="00EB265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bis </w:t>
            </w:r>
            <w:r w:rsidR="00616D6B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500 P</w:t>
            </w:r>
            <w:r w:rsidR="00EB265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S</w:t>
            </w:r>
            <w:r w:rsidR="00616D6B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 Traktorleistung</w:t>
            </w:r>
          </w:p>
          <w:p w14:paraId="2B35967C" w14:textId="0A219CE8" w:rsidR="00EA32EE" w:rsidRPr="006A1AFF" w:rsidRDefault="00EA32EE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FF0000"/>
                <w:sz w:val="22"/>
                <w:szCs w:val="22"/>
                <w:lang w:val="de-AT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1DAE1F2" w14:textId="72CFA452" w:rsidR="00EA32EE" w:rsidRPr="00693F1B" w:rsidRDefault="00693F1B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 w:rsidRPr="00693F1B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Anbaudrehpflug </w:t>
            </w:r>
            <w:r w:rsidR="002D6214" w:rsidRPr="00693F1B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SERVO 45 S PLUS NOVA</w:t>
            </w:r>
            <w:r w:rsidRPr="00693F1B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 für bestes Arbeitsergebnis</w:t>
            </w:r>
          </w:p>
        </w:tc>
      </w:tr>
      <w:tr w:rsidR="009F08D4" w:rsidRPr="006A1AFF" w14:paraId="75FD8E8E" w14:textId="77777777" w:rsidTr="094C5A42">
        <w:tc>
          <w:tcPr>
            <w:tcW w:w="2802" w:type="dxa"/>
            <w:shd w:val="clear" w:color="auto" w:fill="auto"/>
          </w:tcPr>
          <w:p w14:paraId="73D0BE11" w14:textId="0A314511" w:rsidR="00EA32EE" w:rsidRPr="00693F1B" w:rsidRDefault="00231852" w:rsidP="00157C3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31852"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https://www.poettinger.at/de_at/Newsroom/Pressebild/4537</w:t>
            </w:r>
          </w:p>
        </w:tc>
        <w:tc>
          <w:tcPr>
            <w:tcW w:w="2976" w:type="dxa"/>
            <w:shd w:val="clear" w:color="auto" w:fill="auto"/>
          </w:tcPr>
          <w:p w14:paraId="2A18766E" w14:textId="7755BAB9" w:rsidR="00EA32EE" w:rsidRPr="006A1AFF" w:rsidRDefault="00876F54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val="de-AT" w:eastAsia="en-US"/>
              </w:rPr>
            </w:pPr>
            <w:r w:rsidRPr="00876F54"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https://www.poettinger.at/de_at/Newsroom/Pressebild/4818</w:t>
            </w:r>
          </w:p>
        </w:tc>
        <w:tc>
          <w:tcPr>
            <w:tcW w:w="2835" w:type="dxa"/>
            <w:shd w:val="clear" w:color="auto" w:fill="auto"/>
          </w:tcPr>
          <w:p w14:paraId="0784354D" w14:textId="149D3C4D" w:rsidR="00BE4477" w:rsidRPr="00693F1B" w:rsidRDefault="00D5670C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E4477" w:rsidRPr="00693F1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https://www.poettinger.at/de_at/Newsroom/Pressebild/3407</w:t>
              </w:r>
            </w:hyperlink>
          </w:p>
        </w:tc>
      </w:tr>
    </w:tbl>
    <w:p w14:paraId="1B52D7A6" w14:textId="77777777" w:rsidR="005F3ACC" w:rsidRPr="006A1AFF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color w:val="FF0000"/>
          <w:lang w:val="de-AT" w:eastAsia="en-US"/>
        </w:rPr>
      </w:pPr>
    </w:p>
    <w:sectPr w:rsidR="005F3ACC" w:rsidRPr="006A1AFF" w:rsidSect="00612F9A">
      <w:headerReference w:type="default" r:id="rId18"/>
      <w:footerReference w:type="default" r:id="rId19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F253" w14:textId="77777777" w:rsidR="00D5670C" w:rsidRDefault="00D5670C">
      <w:r>
        <w:separator/>
      </w:r>
    </w:p>
  </w:endnote>
  <w:endnote w:type="continuationSeparator" w:id="0">
    <w:p w14:paraId="3C01913D" w14:textId="77777777" w:rsidR="00D5670C" w:rsidRDefault="00D5670C">
      <w:r>
        <w:continuationSeparator/>
      </w:r>
    </w:p>
  </w:endnote>
  <w:endnote w:type="continuationNotice" w:id="1">
    <w:p w14:paraId="2A3C8E37" w14:textId="77777777" w:rsidR="00D5670C" w:rsidRDefault="00D56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D41C1" w14:textId="77777777" w:rsidR="000843CC" w:rsidRDefault="000843CC" w:rsidP="00A33469">
    <w:pPr>
      <w:rPr>
        <w:rFonts w:ascii="Arial" w:hAnsi="Arial"/>
        <w:b/>
        <w:sz w:val="18"/>
        <w:szCs w:val="18"/>
      </w:rPr>
    </w:pPr>
  </w:p>
  <w:p w14:paraId="0E7E207A" w14:textId="2080DFFA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Pr="008B42C8" w:rsidRDefault="00A33469" w:rsidP="00A33469">
    <w:pPr>
      <w:pStyle w:val="Fuzeile"/>
      <w:rPr>
        <w:lang w:val="en-GB"/>
      </w:rPr>
    </w:pPr>
    <w:r w:rsidRPr="008B42C8">
      <w:rPr>
        <w:rFonts w:ascii="Arial" w:hAnsi="Arial"/>
        <w:sz w:val="18"/>
        <w:szCs w:val="18"/>
        <w:lang w:val="en-GB"/>
      </w:rPr>
      <w:t xml:space="preserve">Tel: +43 7248 600-2415, Email: </w:t>
    </w:r>
    <w:hyperlink r:id="rId1" w:history="1">
      <w:r w:rsidRPr="008B42C8">
        <w:rPr>
          <w:rFonts w:ascii="Arial" w:hAnsi="Arial"/>
          <w:sz w:val="18"/>
          <w:szCs w:val="18"/>
          <w:lang w:val="en-GB"/>
        </w:rPr>
        <w:t>inge.steibl@poettinger.at</w:t>
      </w:r>
    </w:hyperlink>
    <w:r w:rsidRPr="008B42C8">
      <w:rPr>
        <w:rFonts w:ascii="Arial" w:hAnsi="Arial"/>
        <w:sz w:val="18"/>
        <w:szCs w:val="18"/>
        <w:lang w:val="en-GB"/>
      </w:rPr>
      <w:t xml:space="preserve">, </w:t>
    </w:r>
    <w:hyperlink r:id="rId2" w:history="1">
      <w:r w:rsidRPr="008B42C8">
        <w:rPr>
          <w:rFonts w:ascii="Arial" w:hAnsi="Arial"/>
          <w:sz w:val="18"/>
          <w:szCs w:val="18"/>
          <w:lang w:val="en-GB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B76BB" w14:textId="77777777" w:rsidR="00D5670C" w:rsidRDefault="00D5670C">
      <w:r>
        <w:separator/>
      </w:r>
    </w:p>
  </w:footnote>
  <w:footnote w:type="continuationSeparator" w:id="0">
    <w:p w14:paraId="7AB19461" w14:textId="77777777" w:rsidR="00D5670C" w:rsidRDefault="00D5670C">
      <w:r>
        <w:continuationSeparator/>
      </w:r>
    </w:p>
  </w:footnote>
  <w:footnote w:type="continuationNotice" w:id="1">
    <w:p w14:paraId="663CB8C3" w14:textId="77777777" w:rsidR="00D5670C" w:rsidRDefault="00D56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59FB6A79" w:rsidR="00F6135B" w:rsidRDefault="00E43B45" w:rsidP="00B6301F">
    <w:pPr>
      <w:pStyle w:val="Kopfzeile"/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E7EB319" wp14:editId="4C1E504F">
          <wp:simplePos x="0" y="0"/>
          <wp:positionH relativeFrom="column">
            <wp:posOffset>4138930</wp:posOffset>
          </wp:positionH>
          <wp:positionV relativeFrom="paragraph">
            <wp:posOffset>-95250</wp:posOffset>
          </wp:positionV>
          <wp:extent cx="1426845" cy="80772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01489EA9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</w:p>
  <w:p w14:paraId="05BD0C8A" w14:textId="1D307CD3" w:rsidR="00A33469" w:rsidRDefault="00A33469" w:rsidP="00A33469">
    <w:pPr>
      <w:pStyle w:val="Kopfzeile"/>
      <w:rPr>
        <w:sz w:val="18"/>
        <w:szCs w:val="18"/>
      </w:rPr>
    </w:pPr>
  </w:p>
  <w:p w14:paraId="683179ED" w14:textId="77777777" w:rsidR="00E43B45" w:rsidRDefault="00E43B45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A0F33"/>
    <w:multiLevelType w:val="hybridMultilevel"/>
    <w:tmpl w:val="B40A61A8"/>
    <w:lvl w:ilvl="0" w:tplc="E2E2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6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C1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C4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5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4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AE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8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4605D"/>
    <w:multiLevelType w:val="hybridMultilevel"/>
    <w:tmpl w:val="54BE8144"/>
    <w:lvl w:ilvl="0" w:tplc="301E4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10524"/>
    <w:rsid w:val="000204E2"/>
    <w:rsid w:val="000216E4"/>
    <w:rsid w:val="00032A69"/>
    <w:rsid w:val="000356F6"/>
    <w:rsid w:val="00040165"/>
    <w:rsid w:val="00040352"/>
    <w:rsid w:val="00046DC3"/>
    <w:rsid w:val="00052CCB"/>
    <w:rsid w:val="00065149"/>
    <w:rsid w:val="000667B5"/>
    <w:rsid w:val="000843CC"/>
    <w:rsid w:val="00096130"/>
    <w:rsid w:val="0009774E"/>
    <w:rsid w:val="00097E6C"/>
    <w:rsid w:val="000A68DA"/>
    <w:rsid w:val="000B6EF7"/>
    <w:rsid w:val="000E2BBA"/>
    <w:rsid w:val="000E5FDD"/>
    <w:rsid w:val="000F1F04"/>
    <w:rsid w:val="000F598C"/>
    <w:rsid w:val="00107182"/>
    <w:rsid w:val="00110DAA"/>
    <w:rsid w:val="00112330"/>
    <w:rsid w:val="0012063D"/>
    <w:rsid w:val="00123893"/>
    <w:rsid w:val="0012509A"/>
    <w:rsid w:val="00146668"/>
    <w:rsid w:val="00157C31"/>
    <w:rsid w:val="0016387E"/>
    <w:rsid w:val="00173A4C"/>
    <w:rsid w:val="00173CE2"/>
    <w:rsid w:val="0018043B"/>
    <w:rsid w:val="00180DC1"/>
    <w:rsid w:val="001824E6"/>
    <w:rsid w:val="001914E6"/>
    <w:rsid w:val="00192009"/>
    <w:rsid w:val="001926B6"/>
    <w:rsid w:val="00194870"/>
    <w:rsid w:val="001A0B58"/>
    <w:rsid w:val="001B1538"/>
    <w:rsid w:val="001B2614"/>
    <w:rsid w:val="001D1902"/>
    <w:rsid w:val="001D1FEC"/>
    <w:rsid w:val="001D306E"/>
    <w:rsid w:val="001D44BA"/>
    <w:rsid w:val="001D4C93"/>
    <w:rsid w:val="001E0E61"/>
    <w:rsid w:val="001E4381"/>
    <w:rsid w:val="001E57DF"/>
    <w:rsid w:val="00211078"/>
    <w:rsid w:val="002257FE"/>
    <w:rsid w:val="00231852"/>
    <w:rsid w:val="00233BFF"/>
    <w:rsid w:val="002373C3"/>
    <w:rsid w:val="002444C0"/>
    <w:rsid w:val="00247E8C"/>
    <w:rsid w:val="002531E6"/>
    <w:rsid w:val="002566DB"/>
    <w:rsid w:val="002747A3"/>
    <w:rsid w:val="00283E40"/>
    <w:rsid w:val="00285350"/>
    <w:rsid w:val="002927E3"/>
    <w:rsid w:val="00297A54"/>
    <w:rsid w:val="002B0657"/>
    <w:rsid w:val="002C6F66"/>
    <w:rsid w:val="002D1CC5"/>
    <w:rsid w:val="002D3762"/>
    <w:rsid w:val="002D6214"/>
    <w:rsid w:val="002E03EA"/>
    <w:rsid w:val="003069B8"/>
    <w:rsid w:val="00322E69"/>
    <w:rsid w:val="003231F8"/>
    <w:rsid w:val="003315A8"/>
    <w:rsid w:val="00350C4E"/>
    <w:rsid w:val="00362788"/>
    <w:rsid w:val="00373210"/>
    <w:rsid w:val="003749EC"/>
    <w:rsid w:val="00392A7E"/>
    <w:rsid w:val="003A6489"/>
    <w:rsid w:val="003B3352"/>
    <w:rsid w:val="003B731E"/>
    <w:rsid w:val="003C1365"/>
    <w:rsid w:val="003C1E0F"/>
    <w:rsid w:val="003D741E"/>
    <w:rsid w:val="003E55FC"/>
    <w:rsid w:val="0040560E"/>
    <w:rsid w:val="00407ECE"/>
    <w:rsid w:val="0041227B"/>
    <w:rsid w:val="00423E68"/>
    <w:rsid w:val="00430C46"/>
    <w:rsid w:val="00436D98"/>
    <w:rsid w:val="00437866"/>
    <w:rsid w:val="00441DB8"/>
    <w:rsid w:val="00445637"/>
    <w:rsid w:val="004474D6"/>
    <w:rsid w:val="0045110B"/>
    <w:rsid w:val="004773F4"/>
    <w:rsid w:val="00480B24"/>
    <w:rsid w:val="004869FE"/>
    <w:rsid w:val="00496482"/>
    <w:rsid w:val="004A7211"/>
    <w:rsid w:val="00503FA6"/>
    <w:rsid w:val="00517569"/>
    <w:rsid w:val="005237B0"/>
    <w:rsid w:val="00524AE7"/>
    <w:rsid w:val="005266E1"/>
    <w:rsid w:val="005321CE"/>
    <w:rsid w:val="005325BE"/>
    <w:rsid w:val="005343AB"/>
    <w:rsid w:val="00537C3E"/>
    <w:rsid w:val="00545FE2"/>
    <w:rsid w:val="00551D59"/>
    <w:rsid w:val="0055413C"/>
    <w:rsid w:val="00570EFA"/>
    <w:rsid w:val="00574DDB"/>
    <w:rsid w:val="00580535"/>
    <w:rsid w:val="005828C7"/>
    <w:rsid w:val="00582977"/>
    <w:rsid w:val="00590AE8"/>
    <w:rsid w:val="00593288"/>
    <w:rsid w:val="00593649"/>
    <w:rsid w:val="0059643A"/>
    <w:rsid w:val="005B374F"/>
    <w:rsid w:val="005C0B71"/>
    <w:rsid w:val="005D151F"/>
    <w:rsid w:val="005E0A15"/>
    <w:rsid w:val="005E6CC2"/>
    <w:rsid w:val="005F3ACC"/>
    <w:rsid w:val="005F5ED2"/>
    <w:rsid w:val="005F6396"/>
    <w:rsid w:val="00604AC8"/>
    <w:rsid w:val="00612F9A"/>
    <w:rsid w:val="00615A02"/>
    <w:rsid w:val="00616D6B"/>
    <w:rsid w:val="00623ACE"/>
    <w:rsid w:val="00631319"/>
    <w:rsid w:val="00632BBA"/>
    <w:rsid w:val="00637B13"/>
    <w:rsid w:val="00646883"/>
    <w:rsid w:val="00651F45"/>
    <w:rsid w:val="006660EC"/>
    <w:rsid w:val="0066729A"/>
    <w:rsid w:val="00672D0C"/>
    <w:rsid w:val="00675E46"/>
    <w:rsid w:val="00693F1B"/>
    <w:rsid w:val="006A0A0B"/>
    <w:rsid w:val="006A1AFF"/>
    <w:rsid w:val="006A4DD3"/>
    <w:rsid w:val="006A6A91"/>
    <w:rsid w:val="006C0F21"/>
    <w:rsid w:val="006C4875"/>
    <w:rsid w:val="006D0AFD"/>
    <w:rsid w:val="006D2279"/>
    <w:rsid w:val="006D4475"/>
    <w:rsid w:val="006D6E9C"/>
    <w:rsid w:val="006E163D"/>
    <w:rsid w:val="006F4789"/>
    <w:rsid w:val="006F4FE2"/>
    <w:rsid w:val="006F5DC1"/>
    <w:rsid w:val="006F7981"/>
    <w:rsid w:val="007033C7"/>
    <w:rsid w:val="007067CF"/>
    <w:rsid w:val="00715169"/>
    <w:rsid w:val="00730F0F"/>
    <w:rsid w:val="007347D6"/>
    <w:rsid w:val="00742902"/>
    <w:rsid w:val="007434F1"/>
    <w:rsid w:val="00751C15"/>
    <w:rsid w:val="00765E69"/>
    <w:rsid w:val="00767CFC"/>
    <w:rsid w:val="00782B54"/>
    <w:rsid w:val="007835CA"/>
    <w:rsid w:val="00784F03"/>
    <w:rsid w:val="007A0A85"/>
    <w:rsid w:val="007A0C8A"/>
    <w:rsid w:val="007B3861"/>
    <w:rsid w:val="007B44BB"/>
    <w:rsid w:val="007C0017"/>
    <w:rsid w:val="007C1CDA"/>
    <w:rsid w:val="007C6109"/>
    <w:rsid w:val="007C7A21"/>
    <w:rsid w:val="007D1198"/>
    <w:rsid w:val="007D6DE0"/>
    <w:rsid w:val="007E0174"/>
    <w:rsid w:val="007E611C"/>
    <w:rsid w:val="007F769A"/>
    <w:rsid w:val="007F7D81"/>
    <w:rsid w:val="00807656"/>
    <w:rsid w:val="00810362"/>
    <w:rsid w:val="00814DFD"/>
    <w:rsid w:val="00816FB3"/>
    <w:rsid w:val="00827A91"/>
    <w:rsid w:val="008447BF"/>
    <w:rsid w:val="00851748"/>
    <w:rsid w:val="008619ED"/>
    <w:rsid w:val="00876F54"/>
    <w:rsid w:val="00881F88"/>
    <w:rsid w:val="00885760"/>
    <w:rsid w:val="00886C37"/>
    <w:rsid w:val="008A7662"/>
    <w:rsid w:val="008B04AA"/>
    <w:rsid w:val="008B42C8"/>
    <w:rsid w:val="008C2C46"/>
    <w:rsid w:val="008D4C66"/>
    <w:rsid w:val="008D5026"/>
    <w:rsid w:val="008E092D"/>
    <w:rsid w:val="00903490"/>
    <w:rsid w:val="009100D7"/>
    <w:rsid w:val="009118FF"/>
    <w:rsid w:val="00921E2F"/>
    <w:rsid w:val="0092305E"/>
    <w:rsid w:val="00934A49"/>
    <w:rsid w:val="00937977"/>
    <w:rsid w:val="00941AE3"/>
    <w:rsid w:val="00945CA5"/>
    <w:rsid w:val="0095600D"/>
    <w:rsid w:val="00972BB1"/>
    <w:rsid w:val="0098156B"/>
    <w:rsid w:val="00987F65"/>
    <w:rsid w:val="009A0AC8"/>
    <w:rsid w:val="009B1AC1"/>
    <w:rsid w:val="009B4669"/>
    <w:rsid w:val="009D25F8"/>
    <w:rsid w:val="009D3D07"/>
    <w:rsid w:val="009E0E16"/>
    <w:rsid w:val="009E0F37"/>
    <w:rsid w:val="009F08D4"/>
    <w:rsid w:val="009F5605"/>
    <w:rsid w:val="00A048D0"/>
    <w:rsid w:val="00A065D6"/>
    <w:rsid w:val="00A06760"/>
    <w:rsid w:val="00A27398"/>
    <w:rsid w:val="00A33469"/>
    <w:rsid w:val="00A33A31"/>
    <w:rsid w:val="00A45239"/>
    <w:rsid w:val="00A532AA"/>
    <w:rsid w:val="00A53670"/>
    <w:rsid w:val="00A56911"/>
    <w:rsid w:val="00A637CE"/>
    <w:rsid w:val="00A71179"/>
    <w:rsid w:val="00A73791"/>
    <w:rsid w:val="00A80E7C"/>
    <w:rsid w:val="00A92AAE"/>
    <w:rsid w:val="00A94B8A"/>
    <w:rsid w:val="00A96F5E"/>
    <w:rsid w:val="00AA1123"/>
    <w:rsid w:val="00AB548C"/>
    <w:rsid w:val="00AB62D8"/>
    <w:rsid w:val="00AB7A1F"/>
    <w:rsid w:val="00AC1D05"/>
    <w:rsid w:val="00AD718A"/>
    <w:rsid w:val="00AE5441"/>
    <w:rsid w:val="00AE6FB7"/>
    <w:rsid w:val="00B03A21"/>
    <w:rsid w:val="00B13BD2"/>
    <w:rsid w:val="00B15166"/>
    <w:rsid w:val="00B16EDD"/>
    <w:rsid w:val="00B33E60"/>
    <w:rsid w:val="00B3798F"/>
    <w:rsid w:val="00B44D31"/>
    <w:rsid w:val="00B55B0D"/>
    <w:rsid w:val="00B56CA8"/>
    <w:rsid w:val="00B6301F"/>
    <w:rsid w:val="00B70397"/>
    <w:rsid w:val="00B71453"/>
    <w:rsid w:val="00B71933"/>
    <w:rsid w:val="00B73099"/>
    <w:rsid w:val="00BA0A84"/>
    <w:rsid w:val="00BA4462"/>
    <w:rsid w:val="00BB448E"/>
    <w:rsid w:val="00BD011D"/>
    <w:rsid w:val="00BD047A"/>
    <w:rsid w:val="00BD43B3"/>
    <w:rsid w:val="00BD4D7A"/>
    <w:rsid w:val="00BE0F1E"/>
    <w:rsid w:val="00BE4477"/>
    <w:rsid w:val="00BE4E21"/>
    <w:rsid w:val="00C10827"/>
    <w:rsid w:val="00C13A2C"/>
    <w:rsid w:val="00C13ED4"/>
    <w:rsid w:val="00C26296"/>
    <w:rsid w:val="00C26BE5"/>
    <w:rsid w:val="00C27067"/>
    <w:rsid w:val="00C344C9"/>
    <w:rsid w:val="00C366EF"/>
    <w:rsid w:val="00C373B4"/>
    <w:rsid w:val="00C50A88"/>
    <w:rsid w:val="00C5525D"/>
    <w:rsid w:val="00C650D6"/>
    <w:rsid w:val="00C66DF1"/>
    <w:rsid w:val="00C66E0C"/>
    <w:rsid w:val="00C855A9"/>
    <w:rsid w:val="00CA2F74"/>
    <w:rsid w:val="00CA3241"/>
    <w:rsid w:val="00CC1914"/>
    <w:rsid w:val="00CD1BDE"/>
    <w:rsid w:val="00CE08AF"/>
    <w:rsid w:val="00CE5F5E"/>
    <w:rsid w:val="00CE724A"/>
    <w:rsid w:val="00CF2B25"/>
    <w:rsid w:val="00CF7E80"/>
    <w:rsid w:val="00D00741"/>
    <w:rsid w:val="00D0393B"/>
    <w:rsid w:val="00D54AE6"/>
    <w:rsid w:val="00D5670C"/>
    <w:rsid w:val="00D82F78"/>
    <w:rsid w:val="00D87A4B"/>
    <w:rsid w:val="00DA0970"/>
    <w:rsid w:val="00DA72AC"/>
    <w:rsid w:val="00DB12B9"/>
    <w:rsid w:val="00DB47EA"/>
    <w:rsid w:val="00DC0A99"/>
    <w:rsid w:val="00DC1D7A"/>
    <w:rsid w:val="00DD0BFB"/>
    <w:rsid w:val="00DD0CFA"/>
    <w:rsid w:val="00DE0770"/>
    <w:rsid w:val="00DE1E34"/>
    <w:rsid w:val="00DF1118"/>
    <w:rsid w:val="00DF3F6C"/>
    <w:rsid w:val="00E04E03"/>
    <w:rsid w:val="00E130E5"/>
    <w:rsid w:val="00E23E06"/>
    <w:rsid w:val="00E33B22"/>
    <w:rsid w:val="00E43B45"/>
    <w:rsid w:val="00E473B1"/>
    <w:rsid w:val="00E53475"/>
    <w:rsid w:val="00E63B6C"/>
    <w:rsid w:val="00E90BA8"/>
    <w:rsid w:val="00EA1155"/>
    <w:rsid w:val="00EA32EE"/>
    <w:rsid w:val="00EB178F"/>
    <w:rsid w:val="00EB2659"/>
    <w:rsid w:val="00EC265F"/>
    <w:rsid w:val="00EC50FD"/>
    <w:rsid w:val="00EE7797"/>
    <w:rsid w:val="00EF259B"/>
    <w:rsid w:val="00F216E6"/>
    <w:rsid w:val="00F37483"/>
    <w:rsid w:val="00F57AD8"/>
    <w:rsid w:val="00F6135B"/>
    <w:rsid w:val="00F73612"/>
    <w:rsid w:val="00F7459C"/>
    <w:rsid w:val="00F82393"/>
    <w:rsid w:val="00F82805"/>
    <w:rsid w:val="00F868AE"/>
    <w:rsid w:val="00F907A0"/>
    <w:rsid w:val="00FA78CA"/>
    <w:rsid w:val="00FD60E4"/>
    <w:rsid w:val="00FD6380"/>
    <w:rsid w:val="00FE23FD"/>
    <w:rsid w:val="00FF10FB"/>
    <w:rsid w:val="094C5A42"/>
    <w:rsid w:val="3927C0D9"/>
    <w:rsid w:val="3E98CEE6"/>
    <w:rsid w:val="52D1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B6F31FA0-0767-4718-84EC-5BEDAC1A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rd"/>
    <w:rsid w:val="00CA2F74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CA2F74"/>
  </w:style>
  <w:style w:type="character" w:customStyle="1" w:styleId="eop">
    <w:name w:val="eop"/>
    <w:basedOn w:val="Absatz-Standardschriftart"/>
    <w:rsid w:val="00CA2F74"/>
  </w:style>
  <w:style w:type="paragraph" w:styleId="Listenabsatz">
    <w:name w:val="List Paragraph"/>
    <w:basedOn w:val="Standard"/>
    <w:uiPriority w:val="34"/>
    <w:qFormat/>
    <w:rsid w:val="002747A3"/>
    <w:pPr>
      <w:ind w:left="720"/>
      <w:contextualSpacing/>
    </w:pPr>
    <w:rPr>
      <w:rFonts w:ascii="Arial" w:hAnsi="Arial"/>
      <w:sz w:val="22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44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A4462"/>
    <w:rPr>
      <w:rFonts w:ascii="Calibri" w:eastAsiaTheme="minorHAnsi" w:hAnsi="Calibri" w:cs="Calibr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2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B42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42C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2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2C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20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poettinger.at/de_at/Newsroom/Pressebild/340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5" ma:contentTypeDescription="Ein neues Dokument erstellen." ma:contentTypeScope="" ma:versionID="79547ffd69dd2bec376d4603b8c9cbc9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9c298c37a186cf84c5b8554ac040f921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  <SharedWithUsers xmlns="5bfeec5d-2341-43a0-a233-0d83c313acef">
      <UserInfo>
        <DisplayName>Truesdell Travis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416439-D382-4A7B-A48B-DFCB0896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1728c92d-6b47-4c93-806e-5eb0731ba201"/>
    <ds:schemaRef ds:uri="5bfeec5d-2341-43a0-a233-0d83c313acef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5663</Characters>
  <Application>Microsoft Office Word</Application>
  <DocSecurity>0</DocSecurity>
  <Lines>47</Lines>
  <Paragraphs>13</Paragraphs>
  <ScaleCrop>false</ScaleCrop>
  <Company>Poettinger Maschinenfabrik GmbH</Company>
  <LinksUpToDate>false</LinksUpToDate>
  <CharactersWithSpaces>6548</CharactersWithSpaces>
  <SharedDoc>false</SharedDoc>
  <HLinks>
    <vt:vector size="30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https://www.poettinger.at/de_at/Newsroom/Pressebild/3407</vt:lpwstr>
      </vt:variant>
      <vt:variant>
        <vt:lpwstr/>
      </vt:variant>
      <vt:variant>
        <vt:i4>1900657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https://www.poettinger.at/de_at/Newsroom/Pressebild/4783</vt:lpwstr>
      </vt:variant>
      <vt:variant>
        <vt:lpwstr/>
      </vt:variant>
      <vt:variant>
        <vt:i4>3080270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https://www.poettinger.at/de_at/Newsroom/Pressebild/365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Steibl Inge</cp:lastModifiedBy>
  <cp:revision>287</cp:revision>
  <cp:lastPrinted>2021-07-01T23:35:00Z</cp:lastPrinted>
  <dcterms:created xsi:type="dcterms:W3CDTF">2021-02-19T15:53:00Z</dcterms:created>
  <dcterms:modified xsi:type="dcterms:W3CDTF">2021-07-14T06:22:00Z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